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E36C1" w14:textId="77777777" w:rsidR="00FE5702" w:rsidRPr="00FE5702" w:rsidRDefault="00FE5702" w:rsidP="00FE5702">
      <w:r w:rsidRPr="00FE5702">
        <w:rPr>
          <w:b/>
          <w:bCs/>
        </w:rPr>
        <w:t>АДМИНИСТРАЦИЯ</w:t>
      </w:r>
      <w:r w:rsidRPr="00FE5702">
        <w:t xml:space="preserve"> </w:t>
      </w:r>
    </w:p>
    <w:p w14:paraId="753777A8" w14:textId="77777777" w:rsidR="00FE5702" w:rsidRPr="00FE5702" w:rsidRDefault="00FE5702" w:rsidP="00FE5702">
      <w:r w:rsidRPr="00FE5702">
        <w:rPr>
          <w:b/>
          <w:bCs/>
        </w:rPr>
        <w:t>СТАРОХВОРОСТАНСКОГО СЕЛЬСКОГО ПОСЕЛЕНИЯ</w:t>
      </w:r>
      <w:r w:rsidRPr="00FE5702">
        <w:t xml:space="preserve"> </w:t>
      </w:r>
    </w:p>
    <w:p w14:paraId="6BF6574C" w14:textId="77777777" w:rsidR="00FE5702" w:rsidRPr="00FE5702" w:rsidRDefault="00FE5702" w:rsidP="00FE5702">
      <w:r w:rsidRPr="00FE5702">
        <w:rPr>
          <w:b/>
          <w:bCs/>
        </w:rPr>
        <w:t>ЛИНСКИНСКОГО МУНИЦИПАЛЬНОГО РАЙОНА</w:t>
      </w:r>
      <w:r w:rsidRPr="00FE5702">
        <w:t xml:space="preserve"> </w:t>
      </w:r>
    </w:p>
    <w:p w14:paraId="647FF4C5" w14:textId="77777777" w:rsidR="00FE5702" w:rsidRPr="00FE5702" w:rsidRDefault="00FE5702" w:rsidP="00FE5702">
      <w:r w:rsidRPr="00FE5702">
        <w:rPr>
          <w:b/>
          <w:bCs/>
        </w:rPr>
        <w:t>ВОРОНЕЖСКОЙ ОБЛАСТИ</w:t>
      </w:r>
      <w:r w:rsidRPr="00FE5702">
        <w:t xml:space="preserve"> </w:t>
      </w:r>
    </w:p>
    <w:p w14:paraId="1BDE14A4" w14:textId="77777777" w:rsidR="00FE5702" w:rsidRPr="00FE5702" w:rsidRDefault="00FE5702" w:rsidP="00FE5702">
      <w:r w:rsidRPr="00FE5702">
        <w:t xml:space="preserve">_____________________________________________ </w:t>
      </w:r>
    </w:p>
    <w:p w14:paraId="31CAA0B6" w14:textId="77777777" w:rsidR="00FE5702" w:rsidRPr="00FE5702" w:rsidRDefault="00FE5702" w:rsidP="00FE5702">
      <w:r w:rsidRPr="00FE5702">
        <w:rPr>
          <w:b/>
          <w:bCs/>
        </w:rPr>
        <w:t> </w:t>
      </w:r>
      <w:r w:rsidRPr="00FE5702">
        <w:t xml:space="preserve"> </w:t>
      </w:r>
    </w:p>
    <w:p w14:paraId="45842462" w14:textId="77777777" w:rsidR="00FE5702" w:rsidRPr="00FE5702" w:rsidRDefault="00FE5702" w:rsidP="00FE5702">
      <w:r w:rsidRPr="00FE5702">
        <w:rPr>
          <w:b/>
          <w:bCs/>
        </w:rPr>
        <w:t>ПОСТАНОВЛЕНИЕ</w:t>
      </w:r>
      <w:r w:rsidRPr="00FE5702">
        <w:t xml:space="preserve"> </w:t>
      </w:r>
    </w:p>
    <w:p w14:paraId="79749B44" w14:textId="77777777" w:rsidR="00FE5702" w:rsidRPr="00FE5702" w:rsidRDefault="00FE5702" w:rsidP="00FE5702">
      <w:r w:rsidRPr="00FE5702">
        <w:rPr>
          <w:b/>
          <w:bCs/>
        </w:rPr>
        <w:t> </w:t>
      </w:r>
      <w:r w:rsidRPr="00FE5702">
        <w:t xml:space="preserve"> </w:t>
      </w:r>
    </w:p>
    <w:p w14:paraId="09756D7A" w14:textId="77777777" w:rsidR="00FE5702" w:rsidRPr="00FE5702" w:rsidRDefault="00FE5702" w:rsidP="00FE5702">
      <w:r w:rsidRPr="00FE5702">
        <w:rPr>
          <w:u w:val="single"/>
        </w:rPr>
        <w:t>от « 09 » марта   2021 года № 35</w:t>
      </w:r>
      <w:r w:rsidRPr="00FE5702">
        <w:t xml:space="preserve"> </w:t>
      </w:r>
    </w:p>
    <w:p w14:paraId="78F598D7" w14:textId="77777777" w:rsidR="00FE5702" w:rsidRPr="00FE5702" w:rsidRDefault="00FE5702" w:rsidP="00FE5702">
      <w:r w:rsidRPr="00FE5702">
        <w:t xml:space="preserve">с. Старая Хворостань </w:t>
      </w:r>
    </w:p>
    <w:p w14:paraId="00F560CD" w14:textId="77777777" w:rsidR="00FE5702" w:rsidRPr="00FE5702" w:rsidRDefault="00FE5702" w:rsidP="00FE5702">
      <w:r w:rsidRPr="00FE5702">
        <w:rPr>
          <w:b/>
          <w:bCs/>
        </w:rPr>
        <w:t xml:space="preserve">                            </w:t>
      </w:r>
    </w:p>
    <w:p w14:paraId="608F5324" w14:textId="77777777" w:rsidR="00FE5702" w:rsidRPr="00FE5702" w:rsidRDefault="00FE5702" w:rsidP="00FE5702">
      <w:r w:rsidRPr="00FE5702">
        <w:rPr>
          <w:b/>
          <w:bCs/>
        </w:rPr>
        <w:t>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14.08.2019            № 81 «Об утверждении административного регламента по осуществлению муниципального контроля за соблюдением правил благоустройства на территории Старохворостанского сельского поселения Лискинского муниципального района Воронежской области»</w:t>
      </w:r>
      <w:r w:rsidRPr="00FE5702">
        <w:t xml:space="preserve"> </w:t>
      </w:r>
    </w:p>
    <w:p w14:paraId="75756E88" w14:textId="77777777" w:rsidR="00FE5702" w:rsidRPr="00FE5702" w:rsidRDefault="00FE5702" w:rsidP="00FE5702">
      <w:r w:rsidRPr="00FE5702">
        <w:rPr>
          <w:b/>
          <w:bCs/>
        </w:rPr>
        <w:t> </w:t>
      </w:r>
      <w:r w:rsidRPr="00FE5702">
        <w:t xml:space="preserve"> </w:t>
      </w:r>
    </w:p>
    <w:p w14:paraId="351E56A3" w14:textId="77777777" w:rsidR="00FE5702" w:rsidRPr="00FE5702" w:rsidRDefault="00FE5702" w:rsidP="00FE5702">
      <w:r w:rsidRPr="00FE5702">
        <w:rPr>
          <w:b/>
          <w:bCs/>
        </w:rPr>
        <w:t> </w:t>
      </w:r>
      <w:r w:rsidRPr="00FE5702">
        <w:t xml:space="preserve"> </w:t>
      </w:r>
    </w:p>
    <w:p w14:paraId="67EE6F2C" w14:textId="77777777" w:rsidR="00FE5702" w:rsidRPr="00FE5702" w:rsidRDefault="00FE5702" w:rsidP="00FE5702">
      <w:r w:rsidRPr="00FE5702">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 </w:t>
      </w:r>
      <w:r w:rsidRPr="00FE5702">
        <w:br/>
      </w:r>
      <w:r w:rsidRPr="00FE5702">
        <w:rPr>
          <w:b/>
          <w:bCs/>
        </w:rPr>
        <w:t xml:space="preserve">п о с т а н о в л я е т: </w:t>
      </w:r>
    </w:p>
    <w:p w14:paraId="412BE185" w14:textId="77777777" w:rsidR="00FE5702" w:rsidRPr="00FE5702" w:rsidRDefault="00FE5702" w:rsidP="00FE5702">
      <w:r w:rsidRPr="00FE5702">
        <w:t xml:space="preserve">1. Внести в административный регламент по осуществлению муниципального контроля за соблюдением правил благоустройства на территории Старохворостанского сельского поселения Лискинского муниципального района Воронежской области, утвержденный постановлением администрации Старохворостанского сельского поселения Лискинского муниципального района Воронежской области от 14.08.2019 № 81 «Об утверждении административного регламента по осуществлению муниципального контроля за соблюдением правил благоустройства на территории Старохворостанского сельского поселения Лискинского муниципального района Воронежской области» следующие изменения: </w:t>
      </w:r>
    </w:p>
    <w:p w14:paraId="4B7792CB" w14:textId="77777777" w:rsidR="00FE5702" w:rsidRPr="00FE5702" w:rsidRDefault="00FE5702" w:rsidP="00FE5702">
      <w:r w:rsidRPr="00FE5702">
        <w:lastRenderedPageBreak/>
        <w:t xml:space="preserve">1.1. Подраздел 1.3 раздела 1 «Перечень нормативных правовых актов, непосредственно регулирующих осуществление муниципального контроля за соблюдением правил благоустройства» после абзаца девятого дополнить абзацем следующего содержания: </w:t>
      </w:r>
    </w:p>
    <w:p w14:paraId="454749AA" w14:textId="77777777" w:rsidR="00FE5702" w:rsidRPr="00FE5702" w:rsidRDefault="00FE5702" w:rsidP="00FE5702">
      <w:r w:rsidRPr="00FE5702">
        <w:t>«</w:t>
      </w:r>
      <w:r w:rsidRPr="00FE5702">
        <w:rPr>
          <w:b/>
          <w:bCs/>
        </w:rPr>
        <w:t>Постановлением</w:t>
      </w:r>
      <w:r w:rsidRPr="00FE5702">
        <w:t xml:space="preserve">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5AE1E961" w14:textId="77777777" w:rsidR="00FE5702" w:rsidRPr="00FE5702" w:rsidRDefault="00FE5702" w:rsidP="00FE5702">
      <w:r w:rsidRPr="00FE5702">
        <w:t xml:space="preserve">1.2. Пункт 1.5.1 подраздела 1.5 «Права и обязанности должностных лиц, осуществляющих муниципальный контроль» изложить в следующей редакции: </w:t>
      </w:r>
    </w:p>
    <w:p w14:paraId="27C31A49" w14:textId="77777777" w:rsidR="00FE5702" w:rsidRPr="00FE5702" w:rsidRDefault="00FE5702" w:rsidP="00FE5702">
      <w:r w:rsidRPr="00FE5702">
        <w:t xml:space="preserve">          «1.5.1. Должностными лицами органа, уполномоченного на осуществление муниципального контроля, обладающими полномочиями исполнять функцию по контролю в установленной сфере деятельности, являются: глава Старохворостанского сельского поселения Лискинского муниципального района Воронежской области, исполняющий полномочия главы администрации Старохворостанского сельского поселения Лискинского муниципального района Воронежской области.». </w:t>
      </w:r>
    </w:p>
    <w:p w14:paraId="02D43984" w14:textId="77777777" w:rsidR="00FE5702" w:rsidRPr="00FE5702" w:rsidRDefault="00FE5702" w:rsidP="00FE5702">
      <w:r w:rsidRPr="00FE5702">
        <w:t xml:space="preserve">          1.3. Пункт 2.2.2 подраздела 2.2 «Срок осуществления муниципального контроля» дополнить абзацем следующего содержания: </w:t>
      </w:r>
    </w:p>
    <w:p w14:paraId="22AF2C03" w14:textId="77777777" w:rsidR="00FE5702" w:rsidRPr="00FE5702" w:rsidRDefault="00FE5702" w:rsidP="00FE5702">
      <w:r w:rsidRPr="00FE5702">
        <w:t xml:space="preserve">         «Срок проведения плановых проверок, дата начала которых наступает позже 30 июня 2021 г., не может превышать 10 рабочих дней с учетом особенностей исчисления предельных сроков проведения проверок, установленных </w:t>
      </w:r>
      <w:hyperlink r:id="rId4" w:history="1">
        <w:r w:rsidRPr="00FE5702">
          <w:rPr>
            <w:rStyle w:val="ac"/>
          </w:rPr>
          <w:t>частью 7 статьи 72</w:t>
        </w:r>
      </w:hyperlink>
      <w:r w:rsidRPr="00FE5702">
        <w:t xml:space="preserve"> и </w:t>
      </w:r>
      <w:hyperlink r:id="rId5" w:history="1">
        <w:r w:rsidRPr="00FE5702">
          <w:rPr>
            <w:rStyle w:val="ac"/>
          </w:rPr>
          <w:t>частью 7 статьи 73</w:t>
        </w:r>
      </w:hyperlink>
      <w:r w:rsidRPr="00FE5702">
        <w:t xml:space="preserve"> Федерального закона от 31.07.2020 № 248-ФЗ «О государственном контроле (надзоре) и муниципальном контроле в Российской Федерации».». </w:t>
      </w:r>
    </w:p>
    <w:p w14:paraId="35382544" w14:textId="77777777" w:rsidR="00FE5702" w:rsidRPr="00FE5702" w:rsidRDefault="00FE5702" w:rsidP="00FE5702">
      <w:r w:rsidRPr="00FE5702">
        <w:t xml:space="preserve">1.4. Подпункт 1 пункта 3.2.6 подраздела 3.2 «Разработка ежегодного плана проведения плановых проверок» дополнить абзацем следующего: </w:t>
      </w:r>
    </w:p>
    <w:p w14:paraId="45FA78B2" w14:textId="77777777" w:rsidR="00FE5702" w:rsidRPr="00FE5702" w:rsidRDefault="00FE5702" w:rsidP="00FE5702">
      <w:r w:rsidRPr="00FE5702">
        <w:t xml:space="preserve">          « - в связи с признанием утратившими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 </w:t>
      </w:r>
    </w:p>
    <w:p w14:paraId="34F51A15" w14:textId="77777777" w:rsidR="00FE5702" w:rsidRPr="00FE5702" w:rsidRDefault="00FE5702" w:rsidP="00FE5702">
      <w:r w:rsidRPr="00FE5702">
        <w:t xml:space="preserve">           1.5. Пункт 3.2.6 подраздела 3.2 «Разработка ежегодного плана проведения плановых проверок» дополнить подпунктом 3 следующего содержания: </w:t>
      </w:r>
    </w:p>
    <w:p w14:paraId="39F6742B" w14:textId="77777777" w:rsidR="00FE5702" w:rsidRPr="00FE5702" w:rsidRDefault="00FE5702" w:rsidP="00FE5702">
      <w:r w:rsidRPr="00FE5702">
        <w:t xml:space="preserve">           «3) в связи с необходимостью изменения вида муниципального контроля, в рамках которого проводится плановая проверка, если это предусмотрено положением о виде муниципального контроля.». </w:t>
      </w:r>
    </w:p>
    <w:p w14:paraId="3ED3559C" w14:textId="77777777" w:rsidR="00FE5702" w:rsidRPr="00FE5702" w:rsidRDefault="00FE5702" w:rsidP="00FE5702">
      <w:r w:rsidRPr="00FE5702">
        <w:t xml:space="preserve">            1.6. Пункт 3.2.7 подраздела 3.2 «Разработка ежегодного плана проведения плановых проверок» изложить в следующей редакции: </w:t>
      </w:r>
    </w:p>
    <w:p w14:paraId="4C882028" w14:textId="77777777" w:rsidR="00FE5702" w:rsidRPr="00FE5702" w:rsidRDefault="00FE5702" w:rsidP="00FE5702">
      <w:r w:rsidRPr="00FE5702">
        <w:t xml:space="preserve">            «3.2.7. Внесение изменений в ежегодный план осуществляется решением органа, уполномоченного на осуществление муниципального контроля, в соответствии с </w:t>
      </w:r>
      <w:hyperlink r:id="rId6" w:anchor="sub_3021" w:history="1">
        <w:r w:rsidRPr="00FE5702">
          <w:rPr>
            <w:rStyle w:val="ac"/>
          </w:rPr>
          <w:t>пунктами 3.2.1 - 3.2.5</w:t>
        </w:r>
      </w:hyperlink>
      <w:r w:rsidRPr="00FE5702">
        <w:t xml:space="preserve"> настоящего Административного регламента.». </w:t>
      </w:r>
    </w:p>
    <w:p w14:paraId="1D467A3F" w14:textId="77777777" w:rsidR="00FE5702" w:rsidRPr="00FE5702" w:rsidRDefault="00FE5702" w:rsidP="00FE5702">
      <w:r w:rsidRPr="00FE5702">
        <w:t xml:space="preserve">           1.7. Пункт 3.2.8 подраздела 3.2 «Разработка ежегодного плана проведения плановых проверок» изложить в следующей редакции: </w:t>
      </w:r>
    </w:p>
    <w:p w14:paraId="33CC82F4" w14:textId="77777777" w:rsidR="00FE5702" w:rsidRPr="00FE5702" w:rsidRDefault="00FE5702" w:rsidP="00FE5702">
      <w:r w:rsidRPr="00FE5702">
        <w:lastRenderedPageBreak/>
        <w:t xml:space="preserve">           «3.2.8. Сведения о внесенных в ежегодный план изменениях направляются в течение 3 рабочих дней со дня их внесения в Лискинскую межрайонную прокуратуру Воронежской области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30.06.2020 № 489, в течение 5 рабочих дней со дня внесения изменений.». </w:t>
      </w:r>
    </w:p>
    <w:p w14:paraId="47C889BB" w14:textId="77777777" w:rsidR="00FE5702" w:rsidRPr="00FE5702" w:rsidRDefault="00FE5702" w:rsidP="00FE5702">
      <w:r w:rsidRPr="00FE5702">
        <w:t xml:space="preserve">           1.8. Дополнить подраздел 3.2 «Разработка ежегодного плана проведения плановых проверок» пунктами 3.2.10 - 3.2.11 следующего содержания: </w:t>
      </w:r>
    </w:p>
    <w:p w14:paraId="7358A286" w14:textId="77777777" w:rsidR="00FE5702" w:rsidRPr="00FE5702" w:rsidRDefault="00FE5702" w:rsidP="00FE5702">
      <w:r w:rsidRPr="00FE5702">
        <w:t xml:space="preserve">          «3.2.10. В 2021 году подлежат исключению из ежегодного плана, плановые проверки, включенные в ежегодный план,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за исключением случаев, установленных пунктом 8 постановления Правительства Российской Федерации от 30.11.2020 № 1969 «Об особенностях формирования ежегодных планов проведения проверок юридических лиц и индивидуальных предпринимателей на 2021 год, проведения проверок в 2021 году и внесения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2A5FD57C" w14:textId="77777777" w:rsidR="00FE5702" w:rsidRPr="00FE5702" w:rsidRDefault="00FE5702" w:rsidP="00FE5702">
      <w:r w:rsidRPr="00FE5702">
        <w:t xml:space="preserve">          3.2.11. 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муниципального контроля, в рамках которого планируется проведение проверок, или изменены федеральными законами наименование и (или) предмет соответствующего вида муниципального контроля, кроме случаев,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 </w:t>
      </w:r>
    </w:p>
    <w:p w14:paraId="398DB19E" w14:textId="77777777" w:rsidR="00FE5702" w:rsidRPr="00FE5702" w:rsidRDefault="00FE5702" w:rsidP="00FE5702">
      <w:r w:rsidRPr="00FE5702">
        <w:t xml:space="preserve">            1.9. Пункт 3.3.8 подраздела 3.3 «Проведение плановой проверки» изложить в следующей редакции: </w:t>
      </w:r>
    </w:p>
    <w:p w14:paraId="0BE3BD63" w14:textId="77777777" w:rsidR="00FE5702" w:rsidRPr="00FE5702" w:rsidRDefault="00FE5702" w:rsidP="00FE5702">
      <w:r w:rsidRPr="00FE5702">
        <w:t xml:space="preserve">            «3.3.8. Проведение плановых проверок юридических лиц и индивидуальных предпринимателей осуществляется в сроки, указанные в пунктах 2.2.2 – 2.2.4 настоящего Административного регламента.». </w:t>
      </w:r>
    </w:p>
    <w:p w14:paraId="3AE54147" w14:textId="77777777" w:rsidR="00FE5702" w:rsidRPr="00FE5702" w:rsidRDefault="00FE5702" w:rsidP="00FE5702">
      <w:r w:rsidRPr="00FE5702">
        <w:t xml:space="preserve">            1.10. Пункт 3.3.9 подраздела 3.3 «Проведение плановой проверки» дополнить абзацем следующего содержания: </w:t>
      </w:r>
    </w:p>
    <w:p w14:paraId="0806111F" w14:textId="77777777" w:rsidR="00FE5702" w:rsidRPr="00FE5702" w:rsidRDefault="00FE5702" w:rsidP="00FE5702">
      <w:r w:rsidRPr="00FE5702">
        <w:t xml:space="preserve">«В 2021 плановые проверки юридических лиц и индивидуальных предпринимателей проводятся с использованием средств дистанционного взаимодействия, в том числе аудио- или видеосвязи.». </w:t>
      </w:r>
    </w:p>
    <w:p w14:paraId="6BCB7AF2" w14:textId="77777777" w:rsidR="00FE5702" w:rsidRPr="00FE5702" w:rsidRDefault="00FE5702" w:rsidP="00FE5702">
      <w:r w:rsidRPr="00FE5702">
        <w:lastRenderedPageBreak/>
        <w:t xml:space="preserve">1.11. Пункт 3.3.10 подраздела 3.3 «Проведение плановой проверки» изложить в следующей редакции: </w:t>
      </w:r>
    </w:p>
    <w:p w14:paraId="783887F4" w14:textId="77777777" w:rsidR="00FE5702" w:rsidRPr="00FE5702" w:rsidRDefault="00FE5702" w:rsidP="00FE5702">
      <w:r w:rsidRPr="00FE5702">
        <w:t xml:space="preserve">          «3.3.10. В случае представления должностному лицу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7" w:anchor="sub_3023" w:history="1">
        <w:r w:rsidRPr="00FE5702">
          <w:rPr>
            <w:rStyle w:val="ac"/>
          </w:rPr>
          <w:t>пункте 3.2.2</w:t>
        </w:r>
      </w:hyperlink>
      <w:r w:rsidRPr="00FE5702">
        <w:t xml:space="preserve"> настоящего Административного регламента, и при отсутствии оснований, предусмотренных </w:t>
      </w:r>
      <w:hyperlink r:id="rId8" w:anchor="sub_30232" w:history="1">
        <w:r w:rsidRPr="00FE5702">
          <w:rPr>
            <w:rStyle w:val="ac"/>
          </w:rPr>
          <w:t>пунктом 3.2.3</w:t>
        </w:r>
      </w:hyperlink>
      <w:r w:rsidRPr="00FE5702">
        <w:t xml:space="preserve"> настоящего Административного регламента, проведение плановой проверки прекращается, о чем составляется соответствующий акт.». </w:t>
      </w:r>
    </w:p>
    <w:p w14:paraId="2BC4872A" w14:textId="77777777" w:rsidR="00FE5702" w:rsidRPr="00FE5702" w:rsidRDefault="00FE5702" w:rsidP="00FE5702">
      <w:r w:rsidRPr="00FE5702">
        <w:t xml:space="preserve">2. Опубликовать настоящее постановление в газете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 </w:t>
      </w:r>
    </w:p>
    <w:p w14:paraId="2D8222E9" w14:textId="77777777" w:rsidR="00FE5702" w:rsidRPr="00FE5702" w:rsidRDefault="00FE5702" w:rsidP="00FE5702">
      <w:r w:rsidRPr="00FE5702">
        <w:t xml:space="preserve">3. Настоящее постановление вступает в силу с момента его официального опубликования и распространяется на правоотношения, возникшие с 1 января 2021 года. </w:t>
      </w:r>
    </w:p>
    <w:p w14:paraId="74821783" w14:textId="77777777" w:rsidR="00FE5702" w:rsidRPr="00FE5702" w:rsidRDefault="00FE5702" w:rsidP="00FE5702">
      <w:r w:rsidRPr="00FE5702">
        <w:t xml:space="preserve">4.   Контроль за исполнением настоящего постановления оставляю за собой.       </w:t>
      </w:r>
    </w:p>
    <w:p w14:paraId="3DCCF8BF" w14:textId="77777777" w:rsidR="00FE5702" w:rsidRPr="00FE5702" w:rsidRDefault="00FE5702" w:rsidP="00FE5702">
      <w:r w:rsidRPr="00FE5702">
        <w:t xml:space="preserve">  </w:t>
      </w:r>
    </w:p>
    <w:p w14:paraId="7B6F9079" w14:textId="77777777" w:rsidR="00FE5702" w:rsidRPr="00FE5702" w:rsidRDefault="00FE5702" w:rsidP="00FE5702">
      <w:r w:rsidRPr="00FE5702">
        <w:t xml:space="preserve">  </w:t>
      </w:r>
    </w:p>
    <w:p w14:paraId="0206710A" w14:textId="77777777" w:rsidR="00FE5702" w:rsidRPr="00FE5702" w:rsidRDefault="00FE5702" w:rsidP="00FE5702">
      <w:r w:rsidRPr="00FE5702">
        <w:t xml:space="preserve">Глава Старохворостанского </w:t>
      </w:r>
    </w:p>
    <w:p w14:paraId="4C2B4281" w14:textId="77777777" w:rsidR="00FE5702" w:rsidRPr="00FE5702" w:rsidRDefault="00FE5702" w:rsidP="00FE5702">
      <w:r w:rsidRPr="00FE5702">
        <w:t xml:space="preserve">сельского поселения                                                            Ю.И.Карайчев </w:t>
      </w:r>
    </w:p>
    <w:p w14:paraId="7C8CA2C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53"/>
    <w:rsid w:val="00312C96"/>
    <w:rsid w:val="004C2953"/>
    <w:rsid w:val="005A7B2A"/>
    <w:rsid w:val="00857943"/>
    <w:rsid w:val="008D6E62"/>
    <w:rsid w:val="00C81128"/>
    <w:rsid w:val="00FE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4A7BF-3883-4652-B537-FE31B5C9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2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2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29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29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29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29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29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29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29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95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295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295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295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295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29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2953"/>
    <w:rPr>
      <w:rFonts w:eastAsiaTheme="majorEastAsia" w:cstheme="majorBidi"/>
      <w:color w:val="595959" w:themeColor="text1" w:themeTint="A6"/>
    </w:rPr>
  </w:style>
  <w:style w:type="character" w:customStyle="1" w:styleId="80">
    <w:name w:val="Заголовок 8 Знак"/>
    <w:basedOn w:val="a0"/>
    <w:link w:val="8"/>
    <w:uiPriority w:val="9"/>
    <w:semiHidden/>
    <w:rsid w:val="004C29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2953"/>
    <w:rPr>
      <w:rFonts w:eastAsiaTheme="majorEastAsia" w:cstheme="majorBidi"/>
      <w:color w:val="272727" w:themeColor="text1" w:themeTint="D8"/>
    </w:rPr>
  </w:style>
  <w:style w:type="paragraph" w:styleId="a3">
    <w:name w:val="Title"/>
    <w:basedOn w:val="a"/>
    <w:next w:val="a"/>
    <w:link w:val="a4"/>
    <w:uiPriority w:val="10"/>
    <w:qFormat/>
    <w:rsid w:val="004C2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C2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9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29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2953"/>
    <w:pPr>
      <w:spacing w:before="160"/>
      <w:jc w:val="center"/>
    </w:pPr>
    <w:rPr>
      <w:i/>
      <w:iCs/>
      <w:color w:val="404040" w:themeColor="text1" w:themeTint="BF"/>
    </w:rPr>
  </w:style>
  <w:style w:type="character" w:customStyle="1" w:styleId="22">
    <w:name w:val="Цитата 2 Знак"/>
    <w:basedOn w:val="a0"/>
    <w:link w:val="21"/>
    <w:uiPriority w:val="29"/>
    <w:rsid w:val="004C2953"/>
    <w:rPr>
      <w:i/>
      <w:iCs/>
      <w:color w:val="404040" w:themeColor="text1" w:themeTint="BF"/>
    </w:rPr>
  </w:style>
  <w:style w:type="paragraph" w:styleId="a7">
    <w:name w:val="List Paragraph"/>
    <w:basedOn w:val="a"/>
    <w:uiPriority w:val="34"/>
    <w:qFormat/>
    <w:rsid w:val="004C2953"/>
    <w:pPr>
      <w:ind w:left="720"/>
      <w:contextualSpacing/>
    </w:pPr>
  </w:style>
  <w:style w:type="character" w:styleId="a8">
    <w:name w:val="Intense Emphasis"/>
    <w:basedOn w:val="a0"/>
    <w:uiPriority w:val="21"/>
    <w:qFormat/>
    <w:rsid w:val="004C2953"/>
    <w:rPr>
      <w:i/>
      <w:iCs/>
      <w:color w:val="0F4761" w:themeColor="accent1" w:themeShade="BF"/>
    </w:rPr>
  </w:style>
  <w:style w:type="paragraph" w:styleId="a9">
    <w:name w:val="Intense Quote"/>
    <w:basedOn w:val="a"/>
    <w:next w:val="a"/>
    <w:link w:val="aa"/>
    <w:uiPriority w:val="30"/>
    <w:qFormat/>
    <w:rsid w:val="004C2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C2953"/>
    <w:rPr>
      <w:i/>
      <w:iCs/>
      <w:color w:val="0F4761" w:themeColor="accent1" w:themeShade="BF"/>
    </w:rPr>
  </w:style>
  <w:style w:type="character" w:styleId="ab">
    <w:name w:val="Intense Reference"/>
    <w:basedOn w:val="a0"/>
    <w:uiPriority w:val="32"/>
    <w:qFormat/>
    <w:rsid w:val="004C2953"/>
    <w:rPr>
      <w:b/>
      <w:bCs/>
      <w:smallCaps/>
      <w:color w:val="0F4761" w:themeColor="accent1" w:themeShade="BF"/>
      <w:spacing w:val="5"/>
    </w:rPr>
  </w:style>
  <w:style w:type="character" w:styleId="ac">
    <w:name w:val="Hyperlink"/>
    <w:basedOn w:val="a0"/>
    <w:uiPriority w:val="99"/>
    <w:unhideWhenUsed/>
    <w:rsid w:val="00FE5702"/>
    <w:rPr>
      <w:color w:val="467886" w:themeColor="hyperlink"/>
      <w:u w:val="single"/>
    </w:rPr>
  </w:style>
  <w:style w:type="character" w:styleId="ad">
    <w:name w:val="Unresolved Mention"/>
    <w:basedOn w:val="a0"/>
    <w:uiPriority w:val="99"/>
    <w:semiHidden/>
    <w:unhideWhenUsed/>
    <w:rsid w:val="00FE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381">
      <w:bodyDiv w:val="1"/>
      <w:marLeft w:val="0"/>
      <w:marRight w:val="0"/>
      <w:marTop w:val="0"/>
      <w:marBottom w:val="0"/>
      <w:divBdr>
        <w:top w:val="none" w:sz="0" w:space="0" w:color="auto"/>
        <w:left w:val="none" w:sz="0" w:space="0" w:color="auto"/>
        <w:bottom w:val="none" w:sz="0" w:space="0" w:color="auto"/>
        <w:right w:val="none" w:sz="0" w:space="0" w:color="auto"/>
      </w:divBdr>
    </w:div>
    <w:div w:id="7842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hvorost.muob.ru/documents/order/detail.php?id=1128056" TargetMode="External"/><Relationship Id="rId3" Type="http://schemas.openxmlformats.org/officeDocument/2006/relationships/webSettings" Target="webSettings.xml"/><Relationship Id="rId7" Type="http://schemas.openxmlformats.org/officeDocument/2006/relationships/hyperlink" Target="https://starohvorost.muob.ru/documents/order/detail.php?id=11280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rohvorost.muob.ru/documents/order/detail.php?id=1128056" TargetMode="External"/><Relationship Id="rId5" Type="http://schemas.openxmlformats.org/officeDocument/2006/relationships/hyperlink" Target="http://mobileonline.garant.ru/document/redirect/74449814/7307" TargetMode="External"/><Relationship Id="rId10" Type="http://schemas.openxmlformats.org/officeDocument/2006/relationships/theme" Target="theme/theme1.xml"/><Relationship Id="rId4" Type="http://schemas.openxmlformats.org/officeDocument/2006/relationships/hyperlink" Target="http://mobileonline.garant.ru/document/redirect/74449814/72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2025-02-13T12:14:00Z</dcterms:created>
  <dcterms:modified xsi:type="dcterms:W3CDTF">2025-02-13T12:14:00Z</dcterms:modified>
</cp:coreProperties>
</file>