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F166" w14:textId="77777777" w:rsidR="00BE41B0" w:rsidRPr="00BE41B0" w:rsidRDefault="00BE41B0" w:rsidP="00BE41B0">
      <w:r w:rsidRPr="00BE41B0">
        <w:rPr>
          <w:b/>
          <w:bCs/>
        </w:rPr>
        <w:t>АДМИНИСТРАЦИЯ</w:t>
      </w:r>
      <w:r w:rsidRPr="00BE41B0">
        <w:t xml:space="preserve"> </w:t>
      </w:r>
    </w:p>
    <w:p w14:paraId="54E3CF83" w14:textId="77777777" w:rsidR="00BE41B0" w:rsidRPr="00BE41B0" w:rsidRDefault="00BE41B0" w:rsidP="00BE41B0">
      <w:r w:rsidRPr="00BE41B0">
        <w:rPr>
          <w:b/>
          <w:bCs/>
        </w:rPr>
        <w:t>СТАРОХВОРОСТАНСКОГО СЕЛЬСКОГО ПОСЕЛЕНИЯ</w:t>
      </w:r>
      <w:r w:rsidRPr="00BE41B0">
        <w:t xml:space="preserve"> </w:t>
      </w:r>
    </w:p>
    <w:p w14:paraId="429CBF5D" w14:textId="77777777" w:rsidR="00BE41B0" w:rsidRPr="00BE41B0" w:rsidRDefault="00BE41B0" w:rsidP="00BE41B0">
      <w:r w:rsidRPr="00BE41B0">
        <w:rPr>
          <w:b/>
          <w:bCs/>
        </w:rPr>
        <w:t>ЛИСКИНСКОГО МУНИЦИПАЛЬНОГО РАЙОНА</w:t>
      </w:r>
      <w:r w:rsidRPr="00BE41B0">
        <w:t xml:space="preserve"> </w:t>
      </w:r>
    </w:p>
    <w:p w14:paraId="12662669" w14:textId="77777777" w:rsidR="00BE41B0" w:rsidRPr="00BE41B0" w:rsidRDefault="00BE41B0" w:rsidP="00BE41B0">
      <w:r w:rsidRPr="00BE41B0">
        <w:rPr>
          <w:b/>
          <w:bCs/>
        </w:rPr>
        <w:t>ВОРОНЕЖСКОЙ ОБЛАСТИ</w:t>
      </w:r>
      <w:r w:rsidRPr="00BE41B0">
        <w:t xml:space="preserve"> </w:t>
      </w:r>
    </w:p>
    <w:p w14:paraId="73DC3287" w14:textId="77777777" w:rsidR="00BE41B0" w:rsidRPr="00BE41B0" w:rsidRDefault="00BE41B0" w:rsidP="00BE41B0">
      <w:r w:rsidRPr="00BE41B0">
        <w:t xml:space="preserve">__________________________________________________________________ </w:t>
      </w:r>
    </w:p>
    <w:p w14:paraId="618B6192" w14:textId="77777777" w:rsidR="00BE41B0" w:rsidRPr="00BE41B0" w:rsidRDefault="00BE41B0" w:rsidP="00BE41B0">
      <w:r w:rsidRPr="00BE41B0">
        <w:rPr>
          <w:b/>
          <w:bCs/>
        </w:rPr>
        <w:t>ПОСТАНОВЛЕНИЕ</w:t>
      </w:r>
      <w:r w:rsidRPr="00BE41B0">
        <w:t xml:space="preserve"> </w:t>
      </w:r>
    </w:p>
    <w:p w14:paraId="3B2B1A0C" w14:textId="77777777" w:rsidR="00BE41B0" w:rsidRPr="00BE41B0" w:rsidRDefault="00BE41B0" w:rsidP="00BE41B0">
      <w:r w:rsidRPr="00BE41B0">
        <w:rPr>
          <w:b/>
          <w:bCs/>
        </w:rPr>
        <w:t> </w:t>
      </w:r>
      <w:r w:rsidRPr="00BE41B0">
        <w:t xml:space="preserve"> </w:t>
      </w:r>
    </w:p>
    <w:p w14:paraId="7F93096F" w14:textId="77777777" w:rsidR="00BE41B0" w:rsidRPr="00BE41B0" w:rsidRDefault="00BE41B0" w:rsidP="00BE41B0">
      <w:r w:rsidRPr="00BE41B0">
        <w:rPr>
          <w:b/>
          <w:bCs/>
        </w:rPr>
        <w:t> </w:t>
      </w:r>
      <w:r w:rsidRPr="00BE41B0">
        <w:t xml:space="preserve"> </w:t>
      </w:r>
    </w:p>
    <w:p w14:paraId="46DDE7AD" w14:textId="4345949B" w:rsidR="00BE41B0" w:rsidRPr="00BE41B0" w:rsidRDefault="00BE41B0" w:rsidP="00BE41B0">
      <w:r w:rsidRPr="00BE41B0">
        <mc:AlternateContent>
          <mc:Choice Requires="wps">
            <w:drawing>
              <wp:inline distT="0" distB="0" distL="0" distR="0" wp14:anchorId="4CF8BE8C" wp14:editId="05164AF0">
                <wp:extent cx="19050" cy="19050"/>
                <wp:effectExtent l="0" t="0" r="0" b="0"/>
                <wp:docPr id="1392728771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2B4DD1" id="Прямоугольник 2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BE41B0">
        <w:rPr>
          <w:u w:val="single"/>
        </w:rPr>
        <w:t>«13» февраля   2023 г. № 12</w:t>
      </w:r>
      <w:r w:rsidRPr="00BE41B0">
        <w:t xml:space="preserve"> </w:t>
      </w:r>
    </w:p>
    <w:p w14:paraId="4A0DB788" w14:textId="77777777" w:rsidR="00BE41B0" w:rsidRPr="00BE41B0" w:rsidRDefault="00BE41B0" w:rsidP="00BE41B0">
      <w:r w:rsidRPr="00BE41B0">
        <w:t xml:space="preserve">   с. Старая Хворостань </w:t>
      </w:r>
    </w:p>
    <w:p w14:paraId="0B46B487" w14:textId="77777777" w:rsidR="00BE41B0" w:rsidRPr="00BE41B0" w:rsidRDefault="00BE41B0" w:rsidP="00BE41B0">
      <w:r w:rsidRPr="00BE41B0">
        <w:rPr>
          <w:b/>
          <w:bCs/>
        </w:rPr>
        <w:t> </w:t>
      </w:r>
      <w:r w:rsidRPr="00BE41B0"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41B0" w:rsidRPr="00BE41B0" w14:paraId="3093A3DB" w14:textId="77777777" w:rsidTr="00BE41B0">
        <w:tc>
          <w:tcPr>
            <w:tcW w:w="0" w:type="auto"/>
            <w:vAlign w:val="center"/>
            <w:hideMark/>
          </w:tcPr>
          <w:p w14:paraId="32884389" w14:textId="77777777" w:rsidR="00BE41B0" w:rsidRPr="00BE41B0" w:rsidRDefault="00BE41B0" w:rsidP="00BE41B0">
            <w:r w:rsidRPr="00BE41B0">
              <w:rPr>
                <w:b/>
                <w:bCs/>
              </w:rPr>
              <w:t>О внесении изменений и дополнений в постановление администрации Старохворостанского сельского поселения от 23.04.2021 № 58 «Об утверждении бюджетного прогноза Старохворостанского сельского поселения Лискинского муниципального района Воронежской области на долгосрочный период»</w:t>
            </w:r>
            <w:r w:rsidRPr="00BE41B0">
              <w:t xml:space="preserve"> </w:t>
            </w:r>
          </w:p>
        </w:tc>
      </w:tr>
    </w:tbl>
    <w:p w14:paraId="2B01CE2B" w14:textId="77777777" w:rsidR="00BE41B0" w:rsidRPr="00BE41B0" w:rsidRDefault="00BE41B0" w:rsidP="00BE41B0"/>
    <w:p w14:paraId="7F4F17A4" w14:textId="77777777" w:rsidR="00BE41B0" w:rsidRPr="00BE41B0" w:rsidRDefault="00BE41B0" w:rsidP="00BE41B0">
      <w:r w:rsidRPr="00BE41B0">
        <w:t xml:space="preserve">         В соответствии со статьей 170.1 Бюджетного кодекса Российской Федерации, постановлением администрации Старохворостанского сельского поселения Лискинского муниципального района Воронежской области от 21.04.2020 № 30 «Об утверждении порядка разработки и утверждения бюджетного прогноза Старохворостанского сельского поселения Лискинского муниципального района на долгосрочный период», администрация Старохворостанского сельского поселения Лискинского муниципального района Воронежской области </w:t>
      </w:r>
    </w:p>
    <w:p w14:paraId="184AEE7C" w14:textId="77777777" w:rsidR="00BE41B0" w:rsidRPr="00BE41B0" w:rsidRDefault="00BE41B0" w:rsidP="00BE41B0">
      <w:r w:rsidRPr="00BE41B0">
        <w:rPr>
          <w:b/>
          <w:bCs/>
        </w:rPr>
        <w:t>п о с т а н о в л я е т:</w:t>
      </w:r>
      <w:r w:rsidRPr="00BE41B0">
        <w:t xml:space="preserve"> </w:t>
      </w:r>
    </w:p>
    <w:p w14:paraId="0DABC0EC" w14:textId="77777777" w:rsidR="00BE41B0" w:rsidRPr="00BE41B0" w:rsidRDefault="00BE41B0" w:rsidP="00BE41B0">
      <w:r w:rsidRPr="00BE41B0">
        <w:t xml:space="preserve">1.      Внести в бюджетный прогноз Старохворостанского сельского </w:t>
      </w:r>
    </w:p>
    <w:p w14:paraId="1114E837" w14:textId="77777777" w:rsidR="00BE41B0" w:rsidRPr="00BE41B0" w:rsidRDefault="00BE41B0" w:rsidP="00BE41B0">
      <w:r w:rsidRPr="00BE41B0">
        <w:t xml:space="preserve">поселения Лискинского муниципального района на долгосрочный период , утвержденный постановлением администрации Старохворостанского сельского поселения Лискинского муниципального района Воронежской области от 23.04.2021 № 58 «Об утверждении бюджетного прогноза Старохворостанского сельского поселения Лискинского муниципального района Воронежской области на долгосрочный период» изменения и дополнения, изложив его в новой редакции, согласно приложению № 1 к настоящему постановлению. </w:t>
      </w:r>
    </w:p>
    <w:p w14:paraId="6A1D4E95" w14:textId="77777777" w:rsidR="00BE41B0" w:rsidRPr="00BE41B0" w:rsidRDefault="00BE41B0" w:rsidP="00BE41B0">
      <w:r w:rsidRPr="00BE41B0">
        <w:t xml:space="preserve">2.                Настоящее постановление вступает в силу с момента подписания и распространяется на правоотношения, возникшие с 1 января 2023 года. </w:t>
      </w:r>
    </w:p>
    <w:p w14:paraId="015CAAB6" w14:textId="77777777" w:rsidR="00BE41B0" w:rsidRPr="00BE41B0" w:rsidRDefault="00BE41B0" w:rsidP="00BE41B0">
      <w:r w:rsidRPr="00BE41B0">
        <w:t xml:space="preserve">3.                Контроль за исполнением настоящего постановления оставляю за собой. </w:t>
      </w:r>
    </w:p>
    <w:p w14:paraId="5B0DAFE7" w14:textId="77777777" w:rsidR="00BE41B0" w:rsidRPr="00BE41B0" w:rsidRDefault="00BE41B0" w:rsidP="00BE41B0">
      <w:r w:rsidRPr="00BE41B0">
        <w:t xml:space="preserve">  </w:t>
      </w:r>
    </w:p>
    <w:p w14:paraId="37221C11" w14:textId="77777777" w:rsidR="00BE41B0" w:rsidRPr="00BE41B0" w:rsidRDefault="00BE41B0" w:rsidP="00BE41B0">
      <w:r w:rsidRPr="00BE41B0">
        <w:t xml:space="preserve">  </w:t>
      </w:r>
    </w:p>
    <w:p w14:paraId="329B93BD" w14:textId="77777777" w:rsidR="00BE41B0" w:rsidRPr="00BE41B0" w:rsidRDefault="00BE41B0" w:rsidP="00BE41B0">
      <w:r w:rsidRPr="00BE41B0">
        <w:t xml:space="preserve">Глава Старохворостанского </w:t>
      </w:r>
    </w:p>
    <w:p w14:paraId="157F9227" w14:textId="77777777" w:rsidR="00BE41B0" w:rsidRPr="00BE41B0" w:rsidRDefault="00BE41B0" w:rsidP="00BE41B0">
      <w:r w:rsidRPr="00BE41B0">
        <w:lastRenderedPageBreak/>
        <w:t xml:space="preserve">сельского поселения                                                              Ю.И.Карайчев </w:t>
      </w:r>
    </w:p>
    <w:p w14:paraId="5A16A980" w14:textId="77777777" w:rsidR="00BE41B0" w:rsidRPr="00BE41B0" w:rsidRDefault="00BE41B0" w:rsidP="00BE41B0">
      <w:r w:rsidRPr="00BE41B0">
        <w:t xml:space="preserve">                                                                                               </w:t>
      </w:r>
    </w:p>
    <w:p w14:paraId="32716A58" w14:textId="77777777" w:rsidR="00BE41B0" w:rsidRPr="00BE41B0" w:rsidRDefault="00BE41B0" w:rsidP="00BE41B0">
      <w:r w:rsidRPr="00BE41B0">
        <w:t xml:space="preserve">  </w:t>
      </w:r>
    </w:p>
    <w:p w14:paraId="44097973" w14:textId="77777777" w:rsidR="00BE41B0" w:rsidRPr="00BE41B0" w:rsidRDefault="00BE41B0" w:rsidP="00BE41B0">
      <w:r w:rsidRPr="00BE41B0">
        <w:t xml:space="preserve">    </w:t>
      </w:r>
    </w:p>
    <w:p w14:paraId="3A85158E" w14:textId="77777777" w:rsidR="00BE41B0" w:rsidRPr="00BE41B0" w:rsidRDefault="00BE41B0" w:rsidP="00BE41B0">
      <w:r w:rsidRPr="00BE41B0">
        <w:t xml:space="preserve">  </w:t>
      </w:r>
    </w:p>
    <w:p w14:paraId="1E98CE31" w14:textId="77777777" w:rsidR="00BE41B0" w:rsidRPr="00BE41B0" w:rsidRDefault="00BE41B0" w:rsidP="00BE41B0">
      <w:r w:rsidRPr="00BE41B0">
        <w:t xml:space="preserve">  </w:t>
      </w:r>
    </w:p>
    <w:p w14:paraId="672AECF7" w14:textId="77777777" w:rsidR="00BE41B0" w:rsidRPr="00BE41B0" w:rsidRDefault="00BE41B0" w:rsidP="00BE41B0">
      <w:r w:rsidRPr="00BE41B0">
        <w:t xml:space="preserve">  </w:t>
      </w:r>
    </w:p>
    <w:p w14:paraId="74D19E49" w14:textId="77777777" w:rsidR="00BE41B0" w:rsidRPr="00BE41B0" w:rsidRDefault="00BE41B0" w:rsidP="00BE41B0">
      <w:r w:rsidRPr="00BE41B0">
        <w:t xml:space="preserve">Приложение№ 1 </w:t>
      </w:r>
    </w:p>
    <w:p w14:paraId="28B25F91" w14:textId="77777777" w:rsidR="00BE41B0" w:rsidRPr="00BE41B0" w:rsidRDefault="00BE41B0" w:rsidP="00BE41B0">
      <w:r w:rsidRPr="00BE41B0">
        <w:t xml:space="preserve">Утверждено </w:t>
      </w:r>
    </w:p>
    <w:p w14:paraId="5E08F9B1" w14:textId="77777777" w:rsidR="00BE41B0" w:rsidRPr="00BE41B0" w:rsidRDefault="00BE41B0" w:rsidP="00BE41B0">
      <w:r w:rsidRPr="00BE41B0">
        <w:t xml:space="preserve">постановлением администрации </w:t>
      </w:r>
    </w:p>
    <w:p w14:paraId="195FE819" w14:textId="77777777" w:rsidR="00BE41B0" w:rsidRPr="00BE41B0" w:rsidRDefault="00BE41B0" w:rsidP="00BE41B0">
      <w:r w:rsidRPr="00BE41B0">
        <w:t xml:space="preserve">Старохворостанского сельского поселения </w:t>
      </w:r>
    </w:p>
    <w:p w14:paraId="0F57D709" w14:textId="77777777" w:rsidR="00BE41B0" w:rsidRPr="00BE41B0" w:rsidRDefault="00BE41B0" w:rsidP="00BE41B0">
      <w:r w:rsidRPr="00BE41B0">
        <w:t xml:space="preserve">Лискинского муниципального района </w:t>
      </w:r>
    </w:p>
    <w:p w14:paraId="37E1207A" w14:textId="77777777" w:rsidR="00BE41B0" w:rsidRPr="00BE41B0" w:rsidRDefault="00BE41B0" w:rsidP="00BE41B0">
      <w:r w:rsidRPr="00BE41B0">
        <w:t xml:space="preserve">Воронежской области </w:t>
      </w:r>
    </w:p>
    <w:p w14:paraId="52A7C89A" w14:textId="77777777" w:rsidR="00BE41B0" w:rsidRPr="00BE41B0" w:rsidRDefault="00BE41B0" w:rsidP="00BE41B0">
      <w:r w:rsidRPr="00BE41B0">
        <w:t xml:space="preserve">от 13 февраля 2023 г. №12 </w:t>
      </w:r>
    </w:p>
    <w:p w14:paraId="09C7A573" w14:textId="77777777" w:rsidR="00BE41B0" w:rsidRPr="00BE41B0" w:rsidRDefault="00BE41B0" w:rsidP="00BE41B0">
      <w:r w:rsidRPr="00BE41B0">
        <w:t xml:space="preserve">  </w:t>
      </w:r>
    </w:p>
    <w:p w14:paraId="4B22D6A9" w14:textId="77777777" w:rsidR="00BE41B0" w:rsidRPr="00BE41B0" w:rsidRDefault="00BE41B0" w:rsidP="00BE41B0">
      <w:r w:rsidRPr="00BE41B0">
        <w:t xml:space="preserve">  </w:t>
      </w:r>
    </w:p>
    <w:p w14:paraId="1291FFD8" w14:textId="77777777" w:rsidR="00BE41B0" w:rsidRPr="00BE41B0" w:rsidRDefault="00BE41B0" w:rsidP="00BE41B0">
      <w:r w:rsidRPr="00BE41B0">
        <w:rPr>
          <w:b/>
          <w:bCs/>
        </w:rPr>
        <w:t>БЮДЖЕТНЫЙ ПРОГНОЗ СТАРОХВОРОСТАНСКОГО СЕЛЬСКОГО ПОСЕЛЕНИЯ ЛИСКИНСКОГО МУНИЦИПАЛЬНОГО РАЙОНА ВОРОНЕЖСКОЙ ОБЛАСТИ НА ДОЛГОСРОЧНЫЙ ПЕРИОД</w:t>
      </w:r>
      <w:r w:rsidRPr="00BE41B0">
        <w:t xml:space="preserve"> </w:t>
      </w:r>
    </w:p>
    <w:p w14:paraId="0610AAE8" w14:textId="77777777" w:rsidR="00BE41B0" w:rsidRPr="00BE41B0" w:rsidRDefault="00BE41B0" w:rsidP="00BE41B0">
      <w:r w:rsidRPr="00BE41B0">
        <w:t xml:space="preserve">  </w:t>
      </w:r>
    </w:p>
    <w:p w14:paraId="48794AEA" w14:textId="77777777" w:rsidR="00BE41B0" w:rsidRPr="00BE41B0" w:rsidRDefault="00BE41B0" w:rsidP="00BE41B0">
      <w:r w:rsidRPr="00BE41B0">
        <w:rPr>
          <w:b/>
          <w:bCs/>
        </w:rPr>
        <w:t>1. Основные итоги развития и текущее состояние бюджета Старохворостанского сельского поселения.</w:t>
      </w:r>
      <w:r w:rsidRPr="00BE41B0">
        <w:t xml:space="preserve"> </w:t>
      </w:r>
    </w:p>
    <w:p w14:paraId="703BDB88" w14:textId="77777777" w:rsidR="00BE41B0" w:rsidRPr="00BE41B0" w:rsidRDefault="00BE41B0" w:rsidP="00BE41B0">
      <w:r w:rsidRPr="00BE41B0">
        <w:t xml:space="preserve">Основными результатами реализации бюджетной и налоговой политики стали: </w:t>
      </w:r>
    </w:p>
    <w:p w14:paraId="4361D928" w14:textId="77777777" w:rsidR="00BE41B0" w:rsidRPr="00BE41B0" w:rsidRDefault="00BE41B0" w:rsidP="00BE41B0">
      <w:r w:rsidRPr="00BE41B0">
        <w:t xml:space="preserve">- обеспечение долгосрочной сбалансированности и устойчивости бюджетной системы поселения. </w:t>
      </w:r>
    </w:p>
    <w:p w14:paraId="1BD4AAFA" w14:textId="77777777" w:rsidR="00BE41B0" w:rsidRPr="00BE41B0" w:rsidRDefault="00BE41B0" w:rsidP="00BE41B0">
      <w:r w:rsidRPr="00BE41B0">
        <w:t xml:space="preserve">Обеспечиваются мероприятия по мониторингу, по оптимизации и повышению эффективности бюджетных расходов, ежемесячному планированию и финансированию расходов бюджета с учетом реальных поступлений доходов, производится сокращение неэффективных расходов, обеспечивается увеличение доходных источников за счет выявления внутренних резервов. </w:t>
      </w:r>
    </w:p>
    <w:p w14:paraId="48AFEB52" w14:textId="77777777" w:rsidR="00BE41B0" w:rsidRPr="00BE41B0" w:rsidRDefault="00BE41B0" w:rsidP="00BE41B0">
      <w:r w:rsidRPr="00BE41B0">
        <w:t xml:space="preserve">- совершенствование межбюджетного регулирования во взаимодействии с органами Лискинского муниципального района. </w:t>
      </w:r>
    </w:p>
    <w:p w14:paraId="1FE392F7" w14:textId="77777777" w:rsidR="00BE41B0" w:rsidRPr="00BE41B0" w:rsidRDefault="00BE41B0" w:rsidP="00BE41B0">
      <w:r w:rsidRPr="00BE41B0">
        <w:t xml:space="preserve">Сформирована эффективная и стабильно функционирующая система межбюджетных отношений, предусматривающая распределение всех форм межбюджетных трансфертов из районного бюджета на основе методики, утвержденной соответствующим нормативным правовым актом. </w:t>
      </w:r>
    </w:p>
    <w:p w14:paraId="7889CFF7" w14:textId="77777777" w:rsidR="00BE41B0" w:rsidRPr="00BE41B0" w:rsidRDefault="00BE41B0" w:rsidP="00BE41B0">
      <w:r w:rsidRPr="00BE41B0">
        <w:lastRenderedPageBreak/>
        <w:t xml:space="preserve">С учетом принятых мер и осуществления контроля за исполнением местного бюджета обеспечена сбалансированность бюджета поселения. </w:t>
      </w:r>
    </w:p>
    <w:p w14:paraId="59FC2673" w14:textId="77777777" w:rsidR="00BE41B0" w:rsidRPr="00BE41B0" w:rsidRDefault="00BE41B0" w:rsidP="00BE41B0">
      <w:r w:rsidRPr="00BE41B0">
        <w:t xml:space="preserve">- формирование бюджета на основе муниципальных программ как инструмента повышения эффективности бюджетных расходов, программная структура расходов бюджета. </w:t>
      </w:r>
    </w:p>
    <w:p w14:paraId="395BDD06" w14:textId="77777777" w:rsidR="00BE41B0" w:rsidRPr="00BE41B0" w:rsidRDefault="00BE41B0" w:rsidP="00BE41B0">
      <w:r w:rsidRPr="00BE41B0">
        <w:t>Начиная с 2013 года осуществлен переход на принцип планирования и исполнения бюджета на основе муниципальных программ</w:t>
      </w:r>
      <w:r w:rsidRPr="00BE41B0">
        <w:rPr>
          <w:b/>
          <w:bCs/>
        </w:rPr>
        <w:t xml:space="preserve"> </w:t>
      </w:r>
      <w:r w:rsidRPr="00BE41B0">
        <w:t>Старохворостанского</w:t>
      </w:r>
      <w:r w:rsidRPr="00BE41B0">
        <w:rPr>
          <w:b/>
          <w:bCs/>
        </w:rPr>
        <w:t xml:space="preserve"> </w:t>
      </w:r>
      <w:r w:rsidRPr="00BE41B0">
        <w:t xml:space="preserve">сельского поселения. Впервые в 2014 году и плановом периоде 2015 и 2016 годов бюджет был сформирован полностью программным методом. </w:t>
      </w:r>
    </w:p>
    <w:p w14:paraId="143B0174" w14:textId="77777777" w:rsidR="00BE41B0" w:rsidRPr="00BE41B0" w:rsidRDefault="00BE41B0" w:rsidP="00BE41B0">
      <w:r w:rsidRPr="00BE41B0">
        <w:t xml:space="preserve">- повышение эффективности предоставления муниципальных услуг. </w:t>
      </w:r>
    </w:p>
    <w:p w14:paraId="36B3838D" w14:textId="77777777" w:rsidR="00BE41B0" w:rsidRPr="00BE41B0" w:rsidRDefault="00BE41B0" w:rsidP="00BE41B0">
      <w:r w:rsidRPr="00BE41B0">
        <w:t xml:space="preserve">- повышение эффективности муниципальных закупок. </w:t>
      </w:r>
    </w:p>
    <w:p w14:paraId="1FCA8BD8" w14:textId="77777777" w:rsidR="00BE41B0" w:rsidRPr="00BE41B0" w:rsidRDefault="00BE41B0" w:rsidP="00BE41B0">
      <w:r w:rsidRPr="00BE41B0">
        <w:t xml:space="preserve">Создание и внедрение муниципальных закупок в поселении в значительной мере позволило упростить и повысить качество исполнения закупочных процессов, снизить коррупционную составляющую, а также позволяет получать объективную и целостную картину осуществления закупок, анализировать получаемую информацию и дает возможность исключить неэффективные расходы, своевременно принимая соответствующие   управленческие решения. </w:t>
      </w:r>
    </w:p>
    <w:p w14:paraId="3863AC38" w14:textId="77777777" w:rsidR="00BE41B0" w:rsidRPr="00BE41B0" w:rsidRDefault="00BE41B0" w:rsidP="00BE41B0">
      <w:r w:rsidRPr="00BE41B0">
        <w:t>На официальном сайте администрации Старохворостанского сельского поселения Лискинского муниципального района (</w:t>
      </w:r>
      <w:hyperlink r:id="rId4" w:history="1">
        <w:r w:rsidRPr="00BE41B0">
          <w:rPr>
            <w:rStyle w:val="ac"/>
          </w:rPr>
          <w:t>http://starohvorost.ru/</w:t>
        </w:r>
      </w:hyperlink>
      <w:r w:rsidRPr="00BE41B0">
        <w:t xml:space="preserve">) своевременно размещается информация об утвержденных показателях бюджета Старохворостанского сельского поселения Лискинского муниципального района. </w:t>
      </w:r>
    </w:p>
    <w:p w14:paraId="62D2B682" w14:textId="77777777" w:rsidR="00BE41B0" w:rsidRPr="00BE41B0" w:rsidRDefault="00BE41B0" w:rsidP="00BE41B0">
      <w:r w:rsidRPr="00BE41B0">
        <w:t xml:space="preserve">  </w:t>
      </w:r>
    </w:p>
    <w:p w14:paraId="48B09515" w14:textId="77777777" w:rsidR="00BE41B0" w:rsidRPr="00BE41B0" w:rsidRDefault="00BE41B0" w:rsidP="00BE41B0">
      <w:r w:rsidRPr="00BE41B0">
        <w:rPr>
          <w:b/>
          <w:bCs/>
        </w:rPr>
        <w:t>2. Подходы и задачи для разработки бюджетного прогноза</w:t>
      </w:r>
      <w:r w:rsidRPr="00BE41B0">
        <w:t xml:space="preserve"> </w:t>
      </w:r>
    </w:p>
    <w:p w14:paraId="39542A22" w14:textId="77777777" w:rsidR="00BE41B0" w:rsidRPr="00BE41B0" w:rsidRDefault="00BE41B0" w:rsidP="00BE41B0">
      <w:r w:rsidRPr="00BE41B0">
        <w:t xml:space="preserve">В Старохворостанском сельском поселении Лискинского муниципального района продолжается работа по внедрению принципов бюджетирования, ориентированного на результат. </w:t>
      </w:r>
    </w:p>
    <w:p w14:paraId="6CE13C95" w14:textId="77777777" w:rsidR="00BE41B0" w:rsidRPr="00BE41B0" w:rsidRDefault="00BE41B0" w:rsidP="00BE41B0">
      <w:r w:rsidRPr="00BE41B0">
        <w:t xml:space="preserve">Главная задача этого направления заключается в том, чтобы сместить бюджетный процесс от управления ресурсами бюджета к управлению результатами за счет расширения полномочий и повышения ответственности участников бюджетного процесса в условиях четких планов на среднесрочную перспективу. </w:t>
      </w:r>
    </w:p>
    <w:p w14:paraId="17DDFEFE" w14:textId="77777777" w:rsidR="00BE41B0" w:rsidRPr="00BE41B0" w:rsidRDefault="00BE41B0" w:rsidP="00BE41B0">
      <w:r w:rsidRPr="00BE41B0">
        <w:t xml:space="preserve">Начиная с 2012 года в Старохворостанском сельском поселении Лискинского муниципального района бюджетная политика направлена на решение социально-экономических задач, в первую очередь поставленных в Указах Президента Российской Федерации от 7 мая 2012 г., на обеспечение долгосрочной устойчивости бюджетной системы и повышение эффективности управления общественными финансами. </w:t>
      </w:r>
    </w:p>
    <w:p w14:paraId="3A8C0840" w14:textId="77777777" w:rsidR="00BE41B0" w:rsidRPr="00BE41B0" w:rsidRDefault="00BE41B0" w:rsidP="00BE41B0">
      <w:r w:rsidRPr="00BE41B0">
        <w:t xml:space="preserve">В 2012-2013 годах продолжилась реализация комплексной реформы муниципальных учреждений, направленной на повышение доступности и качества муниципальных услуг, эффективности и прозрачности деятельности муниципальных учреждений. </w:t>
      </w:r>
    </w:p>
    <w:p w14:paraId="29255F03" w14:textId="77777777" w:rsidR="00BE41B0" w:rsidRPr="00BE41B0" w:rsidRDefault="00BE41B0" w:rsidP="00BE41B0">
      <w:r w:rsidRPr="00BE41B0">
        <w:t xml:space="preserve">В Старохворостанском сельском поселении Лискинского муниципального района разработаны и утверждены 5 муниципальных программ. Практически все программы сформированы без расчета на увеличение бюджетного финансирования. </w:t>
      </w:r>
    </w:p>
    <w:p w14:paraId="19BAAED0" w14:textId="77777777" w:rsidR="00BE41B0" w:rsidRPr="00BE41B0" w:rsidRDefault="00BE41B0" w:rsidP="00BE41B0">
      <w:r w:rsidRPr="00BE41B0">
        <w:lastRenderedPageBreak/>
        <w:t xml:space="preserve">Расходы Старохворостанского сельского поселения Лискинского муниципального района Воронежской области в рамках программ на долгосрочный период до 2030 года представлены в приложении № 1 к настоящему Бюджетному прогнозу. </w:t>
      </w:r>
    </w:p>
    <w:p w14:paraId="29D1284C" w14:textId="77777777" w:rsidR="00BE41B0" w:rsidRPr="00BE41B0" w:rsidRDefault="00BE41B0" w:rsidP="00BE41B0">
      <w:r w:rsidRPr="00BE41B0">
        <w:t xml:space="preserve">Проведение ответственной налогово-бюджетной политики, снижение всех видов экономических рисков, связанных с системой муниципальных финансов, будет способствовать повышению инвестиционной привлекательности экономики района, а значит и сельского поселения, станет важным фактором ускорения ее развития. </w:t>
      </w:r>
    </w:p>
    <w:p w14:paraId="5803B111" w14:textId="77777777" w:rsidR="00BE41B0" w:rsidRPr="00BE41B0" w:rsidRDefault="00BE41B0" w:rsidP="00BE41B0">
      <w:r w:rsidRPr="00BE41B0">
        <w:t xml:space="preserve">Значительная часть затрат на оказание муниципальных услуг осуществляется через муниципальные учреждения. В связи с этим муниципальные программы, охватывающие все их расходы, цели, задачи и показатели результативности, должны включать параметры по объемам оказания и финансирования муниципальных услуг. </w:t>
      </w:r>
    </w:p>
    <w:p w14:paraId="20ACC1A1" w14:textId="77777777" w:rsidR="00BE41B0" w:rsidRPr="00BE41B0" w:rsidRDefault="00BE41B0" w:rsidP="00BE41B0">
      <w:r w:rsidRPr="00BE41B0">
        <w:t xml:space="preserve">Таким образом, важнейшие задачи нового этапа бюджетной политики включают: </w:t>
      </w:r>
    </w:p>
    <w:p w14:paraId="1E8CF8E9" w14:textId="77777777" w:rsidR="00BE41B0" w:rsidRPr="00BE41B0" w:rsidRDefault="00BE41B0" w:rsidP="00BE41B0">
      <w:r w:rsidRPr="00BE41B0">
        <w:t xml:space="preserve">- приоритет долгосрочного и среднесрочного бюджетирования, позволяющего учитывать стратегические приоритеты экономической политики; </w:t>
      </w:r>
    </w:p>
    <w:p w14:paraId="2135B7B2" w14:textId="77777777" w:rsidR="00BE41B0" w:rsidRPr="00BE41B0" w:rsidRDefault="00BE41B0" w:rsidP="00BE41B0">
      <w:r w:rsidRPr="00BE41B0">
        <w:t xml:space="preserve">- повышение эффективности использования бюджетных средств, ориентацию бюджетных расходов на достижение конечных социально-экономических результатов; </w:t>
      </w:r>
    </w:p>
    <w:p w14:paraId="24D4F238" w14:textId="77777777" w:rsidR="00BE41B0" w:rsidRPr="00BE41B0" w:rsidRDefault="00BE41B0" w:rsidP="00BE41B0">
      <w:r w:rsidRPr="00BE41B0">
        <w:t xml:space="preserve">- повышение доступности и качества оказания муниципальных услуг; </w:t>
      </w:r>
    </w:p>
    <w:p w14:paraId="185D1DEC" w14:textId="77777777" w:rsidR="00BE41B0" w:rsidRPr="00BE41B0" w:rsidRDefault="00BE41B0" w:rsidP="00BE41B0">
      <w:r w:rsidRPr="00BE41B0">
        <w:t xml:space="preserve">- повышение результативности социальной политики; </w:t>
      </w:r>
    </w:p>
    <w:p w14:paraId="47519677" w14:textId="77777777" w:rsidR="00BE41B0" w:rsidRPr="00BE41B0" w:rsidRDefault="00BE41B0" w:rsidP="00BE41B0">
      <w:r w:rsidRPr="00BE41B0">
        <w:t xml:space="preserve">- открытость и общедоступность информации по осуществлению расходных операций на всех уровнях бюджетной системы; </w:t>
      </w:r>
    </w:p>
    <w:p w14:paraId="200621C2" w14:textId="77777777" w:rsidR="00BE41B0" w:rsidRPr="00BE41B0" w:rsidRDefault="00BE41B0" w:rsidP="00BE41B0">
      <w:r w:rsidRPr="00BE41B0">
        <w:t xml:space="preserve">- прозрачность бюджетного процесса; </w:t>
      </w:r>
    </w:p>
    <w:p w14:paraId="2649D0BE" w14:textId="77777777" w:rsidR="00BE41B0" w:rsidRPr="00BE41B0" w:rsidRDefault="00BE41B0" w:rsidP="00BE41B0">
      <w:r w:rsidRPr="00BE41B0">
        <w:t xml:space="preserve">- публичность принимаемых решений. </w:t>
      </w:r>
    </w:p>
    <w:p w14:paraId="78D9C483" w14:textId="77777777" w:rsidR="00BE41B0" w:rsidRPr="00BE41B0" w:rsidRDefault="00BE41B0" w:rsidP="00BE41B0">
      <w:r w:rsidRPr="00BE41B0">
        <w:t xml:space="preserve">  </w:t>
      </w:r>
    </w:p>
    <w:p w14:paraId="5554DE55" w14:textId="77777777" w:rsidR="00BE41B0" w:rsidRPr="00BE41B0" w:rsidRDefault="00BE41B0" w:rsidP="00BE41B0">
      <w:r w:rsidRPr="00BE41B0">
        <w:rPr>
          <w:b/>
          <w:bCs/>
        </w:rPr>
        <w:t>3. Структура доходов и расходов Старохворостанского сельского поселения Лискинского муниципального района.</w:t>
      </w:r>
      <w:r w:rsidRPr="00BE41B0">
        <w:t xml:space="preserve"> </w:t>
      </w:r>
    </w:p>
    <w:p w14:paraId="33E24FC0" w14:textId="77777777" w:rsidR="00BE41B0" w:rsidRPr="00BE41B0" w:rsidRDefault="00BE41B0" w:rsidP="00BE41B0">
      <w:r w:rsidRPr="00BE41B0">
        <w:rPr>
          <w:b/>
          <w:bCs/>
        </w:rPr>
        <w:t> </w:t>
      </w:r>
      <w:r w:rsidRPr="00BE41B0">
        <w:t xml:space="preserve"> </w:t>
      </w:r>
    </w:p>
    <w:p w14:paraId="0C1A4FAC" w14:textId="77777777" w:rsidR="00BE41B0" w:rsidRPr="00BE41B0" w:rsidRDefault="00BE41B0" w:rsidP="00BE41B0">
      <w:r w:rsidRPr="00BE41B0">
        <w:t xml:space="preserve">                  При формировании бюджета Старохворостанского сельского поселения на 2023-2025 годы учитывалась реализация национальных приоритетных проектов, обозначенных в Указе Президента РФ от 07.05.2018г. № 204 «О национальных целях и стратегических задачах развития РФ на период до 2024 года», положения Указа Президента России от 21.07.2022 №474 «О национальных целях развития Российской Федерации на период до 2030 года». </w:t>
      </w:r>
    </w:p>
    <w:p w14:paraId="686F2192" w14:textId="77777777" w:rsidR="00BE41B0" w:rsidRPr="00BE41B0" w:rsidRDefault="00BE41B0" w:rsidP="00BE41B0">
      <w:r w:rsidRPr="00BE41B0">
        <w:t xml:space="preserve">                            Формирование доходной базы бюджета на 2023 год и на период до 2025 г. осуществлялось на основе сценарных условий социально-экономического развития поселения , оценки поступлений доходов в 2022 году и динамики поступлений за ряд лет и в соответствии с рекомендациями по формированию бюджета на 2023 год и на плановый период 2024-2025 годов Департамента финансов Воронежской области. </w:t>
      </w:r>
    </w:p>
    <w:p w14:paraId="0A67BEB3" w14:textId="77777777" w:rsidR="00BE41B0" w:rsidRPr="00BE41B0" w:rsidRDefault="00BE41B0" w:rsidP="00BE41B0">
      <w:r w:rsidRPr="00BE41B0">
        <w:t xml:space="preserve">         Доходы Старохворостанского сельского поселения Лискинского муниципального района Воронежской области на долгосрочный период до 2030 года представлены в приложении № 2 к настоящему Бюджетному прогнозу. </w:t>
      </w:r>
    </w:p>
    <w:p w14:paraId="490B98A4" w14:textId="77777777" w:rsidR="00BE41B0" w:rsidRPr="00BE41B0" w:rsidRDefault="00BE41B0" w:rsidP="00BE41B0">
      <w:r w:rsidRPr="00BE41B0">
        <w:lastRenderedPageBreak/>
        <w:t xml:space="preserve">При формировании бюджета учитывалось налоговое законодательство, действующее на момент составления бюджета, а также основные направления налоговой и бюджетной политики, предусматривающие внесение изменений и дополнений в законодательство Российской Федерации о налогах и сборах, вступающие в действие с 1 января 2023 года. </w:t>
      </w:r>
    </w:p>
    <w:p w14:paraId="5CEBAD95" w14:textId="77777777" w:rsidR="00BE41B0" w:rsidRPr="00BE41B0" w:rsidRDefault="00BE41B0" w:rsidP="00BE41B0">
      <w:r w:rsidRPr="00BE41B0">
        <w:t xml:space="preserve">Доходная база бюджета Старохворостанского сельского поселения Лискинского муниципального района сформирована за счёт налогов и иных платежей, которые подлежат зачислению в бюджет поселения в соответствии со статьями 46 и 61.1, 62 Бюджетного Кодекса и статьёй 6 Закона Воронежской области от 17.11.2005г. № 68-ОЗ «О межбюджетных отношениях органов государственной власти и органов местного самоуправления в Воронежской области » с внесёнными изменениями. </w:t>
      </w:r>
    </w:p>
    <w:p w14:paraId="586F1D72" w14:textId="77777777" w:rsidR="00BE41B0" w:rsidRPr="00BE41B0" w:rsidRDefault="00BE41B0" w:rsidP="00BE41B0">
      <w:r w:rsidRPr="00BE41B0">
        <w:t xml:space="preserve">Расходная часть бюджета поселения сформирована в соответствии с рекомендациями, изложенными в «Концепции формирования межбюджетных отношений в Воронежской области на 2023-2025 годы». В соответствии с основными направлениями бюджетной политики РФ                                    основные подходы к оценке расходов местного бюджета следующие:                                 </w:t>
      </w:r>
    </w:p>
    <w:p w14:paraId="39C982F8" w14:textId="77777777" w:rsidR="00BE41B0" w:rsidRPr="00BE41B0" w:rsidRDefault="00BE41B0" w:rsidP="00BE41B0">
      <w:r w:rsidRPr="00BE41B0">
        <w:t xml:space="preserve">          1) укрепление финансовой состоятельности муниципальных образований; </w:t>
      </w:r>
    </w:p>
    <w:p w14:paraId="02B234CC" w14:textId="77777777" w:rsidR="00BE41B0" w:rsidRPr="00BE41B0" w:rsidRDefault="00BE41B0" w:rsidP="00BE41B0">
      <w:r w:rsidRPr="00BE41B0">
        <w:t xml:space="preserve">          2) повышение прозрачности региональных и муниципальных финансов; </w:t>
      </w:r>
    </w:p>
    <w:p w14:paraId="09A01B47" w14:textId="77777777" w:rsidR="00BE41B0" w:rsidRPr="00BE41B0" w:rsidRDefault="00BE41B0" w:rsidP="00BE41B0">
      <w:r w:rsidRPr="00BE41B0">
        <w:t xml:space="preserve">          3)планирование расходов на оплату труда с начислениями работникам муниципальных учреждений с учетом установления Федеральным законом 522 от 19.12.2022 г. минимального размера оплаты труда с 1 января 2023 года в сумме 16 242,0 рублей в месяц; </w:t>
      </w:r>
    </w:p>
    <w:p w14:paraId="5E4329DE" w14:textId="77777777" w:rsidR="00BE41B0" w:rsidRPr="00BE41B0" w:rsidRDefault="00BE41B0" w:rsidP="00BE41B0">
      <w:r w:rsidRPr="00BE41B0">
        <w:t xml:space="preserve">4) планирование расходов на оплату труда отдельным категориям работников бюджетной сферы в соответствии с указами Президента Российской Федерации от 7 мая 2012 года № 597, от 1 июня 2012 года №761 и от 28 декабря 2012 года № 1688 в соответствии с планами мероприятий («дорожными картами») по развитию отраслей социальной сферы с учетом достижения целевых показателей повышения оплаты труда работников бюджетной сферы в 2022 году с сохранением в 2023-2025 годах достигнутых в 2022 году соотношений. </w:t>
      </w:r>
    </w:p>
    <w:p w14:paraId="51AA0786" w14:textId="77777777" w:rsidR="00BE41B0" w:rsidRPr="00BE41B0" w:rsidRDefault="00BE41B0" w:rsidP="00BE41B0">
      <w:r w:rsidRPr="00BE41B0">
        <w:t xml:space="preserve">При этом необходимо учитывать, что уже с 1 января 2023 года планируется достижение целевых показателей по заработной плате по категориям работников, перечисленных в указах Президента России. </w:t>
      </w:r>
    </w:p>
    <w:p w14:paraId="02EF8117" w14:textId="77777777" w:rsidR="00BE41B0" w:rsidRPr="00BE41B0" w:rsidRDefault="00BE41B0" w:rsidP="00BE41B0">
      <w:r w:rsidRPr="00BE41B0">
        <w:t xml:space="preserve">  </w:t>
      </w:r>
    </w:p>
    <w:p w14:paraId="393807ED" w14:textId="77777777" w:rsidR="00BE41B0" w:rsidRPr="00BE41B0" w:rsidRDefault="00BE41B0" w:rsidP="00BE41B0">
      <w:r w:rsidRPr="00BE41B0">
        <w:t xml:space="preserve">       Рост цен на услуги организаций ЖКХ: </w:t>
      </w:r>
    </w:p>
    <w:p w14:paraId="3594EE43" w14:textId="77777777" w:rsidR="00BE41B0" w:rsidRPr="00BE41B0" w:rsidRDefault="00BE41B0" w:rsidP="00BE41B0">
      <w:r w:rsidRPr="00BE41B0">
        <w:t xml:space="preserve">ü    электрическая энергия ( с 01.12.2022) в 2023 году на 9,0 %, в 2024 году (с 01.07.2024 года ) на 6,0%, в 2025 году (с 01.07.2025 года) на 5,0% </w:t>
      </w:r>
    </w:p>
    <w:p w14:paraId="2D853EAE" w14:textId="77777777" w:rsidR="00BE41B0" w:rsidRPr="00BE41B0" w:rsidRDefault="00BE41B0" w:rsidP="00BE41B0">
      <w:r w:rsidRPr="00BE41B0">
        <w:t xml:space="preserve">ü    газ природный ( с 01.12.2022) в 2023 году на 8,5 %, в 2024-2025 годах (с 1 июля соответствующего года ) на 7,0% ежегодно; </w:t>
      </w:r>
    </w:p>
    <w:p w14:paraId="6BC277D8" w14:textId="77777777" w:rsidR="00BE41B0" w:rsidRPr="00BE41B0" w:rsidRDefault="00BE41B0" w:rsidP="00BE41B0">
      <w:r w:rsidRPr="00BE41B0">
        <w:t xml:space="preserve">ü    водоснабжение ( с 01.12.2022) в 2023 году на 9,0% , в 2024 году (с 01.07.2024 года ) на 6,3%, в 2025 году (с 01.07.2025 года) на 5,3%; </w:t>
      </w:r>
    </w:p>
    <w:p w14:paraId="1E7C831F" w14:textId="77777777" w:rsidR="00BE41B0" w:rsidRPr="00BE41B0" w:rsidRDefault="00BE41B0" w:rsidP="00BE41B0">
      <w:r w:rsidRPr="00BE41B0">
        <w:t xml:space="preserve">ü    водоотведение ( с 01.12.2022) в 2023 году на 9,0% , в 2024 году (с 01.07.2024 года ) на 6,3%, в 2025 году (с 01.07.2025 года) на 5,3%. </w:t>
      </w:r>
    </w:p>
    <w:p w14:paraId="29BEF43C" w14:textId="77777777" w:rsidR="00BE41B0" w:rsidRPr="00BE41B0" w:rsidRDefault="00BE41B0" w:rsidP="00BE41B0">
      <w:r w:rsidRPr="00BE41B0">
        <w:rPr>
          <w:b/>
          <w:bCs/>
          <w:i/>
          <w:iCs/>
        </w:rPr>
        <w:t> </w:t>
      </w:r>
      <w:r w:rsidRPr="00BE41B0">
        <w:t xml:space="preserve"> </w:t>
      </w:r>
    </w:p>
    <w:p w14:paraId="1DAC6F93" w14:textId="77777777" w:rsidR="00BE41B0" w:rsidRPr="00BE41B0" w:rsidRDefault="00BE41B0" w:rsidP="00BE41B0">
      <w:r w:rsidRPr="00BE41B0">
        <w:t xml:space="preserve">В соответствии со «Стратегией социально-экономического развития Старохворостанского сельского поселения Лискинского муниципального района на период до 2030 года» на </w:t>
      </w:r>
      <w:r w:rsidRPr="00BE41B0">
        <w:lastRenderedPageBreak/>
        <w:t xml:space="preserve">долгосрочный период планируется проведение первоочередных мероприятий социально-экономического характера с привлечением средств федерального и областного бюджетов. </w:t>
      </w:r>
    </w:p>
    <w:p w14:paraId="7B4122B4" w14:textId="77777777" w:rsidR="00BE41B0" w:rsidRPr="00BE41B0" w:rsidRDefault="00BE41B0" w:rsidP="00BE41B0">
      <w:r w:rsidRPr="00BE41B0">
        <w:t xml:space="preserve">Основные показатели бюджета Старохворостанского сельского поселения Лискинского муниципального района Воронежской области на долгосрочный период до 2030 года представлены в приложении № 3 к настоящему Бюджетному прогнозу. </w:t>
      </w:r>
    </w:p>
    <w:p w14:paraId="0CDD5E76" w14:textId="77777777" w:rsidR="00BE41B0" w:rsidRPr="00BE41B0" w:rsidRDefault="00BE41B0" w:rsidP="00BE41B0">
      <w:r w:rsidRPr="00BE41B0">
        <w:t xml:space="preserve">При составлении бюджета на 2023 год и плановый период 2024-2025 годов, учитывались переданные Старохворостанскому сельскому поселению Лискинским муниципальным районом следующие полномочия: </w:t>
      </w:r>
    </w:p>
    <w:p w14:paraId="237D8D24" w14:textId="77777777" w:rsidR="00BE41B0" w:rsidRPr="00BE41B0" w:rsidRDefault="00BE41B0" w:rsidP="00BE41B0">
      <w:r w:rsidRPr="00BE41B0">
        <w:t xml:space="preserve">- по организации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14:paraId="229C615E" w14:textId="77777777" w:rsidR="00BE41B0" w:rsidRPr="00BE41B0" w:rsidRDefault="00BE41B0" w:rsidP="00BE41B0">
      <w:r w:rsidRPr="00BE41B0">
        <w:t xml:space="preserve">  </w:t>
      </w:r>
    </w:p>
    <w:p w14:paraId="64500AF8" w14:textId="77777777" w:rsidR="00BE41B0" w:rsidRPr="00BE41B0" w:rsidRDefault="00BE41B0" w:rsidP="00BE41B0">
      <w:r w:rsidRPr="00BE41B0">
        <w:rPr>
          <w:b/>
          <w:bCs/>
        </w:rPr>
        <w:t>4. Основные риски несбалансированности бюджета Старохворостанского сельского поселения Лискинского муниципального района.</w:t>
      </w:r>
      <w:r w:rsidRPr="00BE41B0">
        <w:t xml:space="preserve"> </w:t>
      </w:r>
    </w:p>
    <w:p w14:paraId="6DC1B24B" w14:textId="77777777" w:rsidR="00BE41B0" w:rsidRPr="00BE41B0" w:rsidRDefault="00BE41B0" w:rsidP="00BE41B0">
      <w:r w:rsidRPr="00BE41B0">
        <w:t xml:space="preserve">В сфере бюджетной политики риски невыполнения плановых расходных обязательств зависят от множества внешних и внутренних факторов. Внешним фактором риска зачастую является бюджетная политика Воронежской области в части перераспределения дополнительных полномочий на уровень муниципальных районов, внесения изменений в межбюджетные отношения или принятия на областном уровне решений, приводящих к увеличению стоимости расходных обязательств муниципальных районов и поселений входящих в его состав. </w:t>
      </w:r>
    </w:p>
    <w:p w14:paraId="3AE1DE28" w14:textId="77777777" w:rsidR="00BE41B0" w:rsidRPr="00BE41B0" w:rsidRDefault="00BE41B0" w:rsidP="00BE41B0">
      <w:r w:rsidRPr="00BE41B0">
        <w:t>Данные меры могут повлечь за собой значительное увеличение расходной нагрузки или сокращение объема и количества межбюджетных трансфертов, предоставляемых из областного бюджета. Кроме того, рост стоимости расходных обязательств может быть обусловлен неблагоприятными экономическими условиями, ростом инфляции и цен на услуги естественных монополий.</w:t>
      </w:r>
      <w:r w:rsidRPr="00BE41B0">
        <w:br/>
        <w:t>      Фактором риска невыполнения плановых расходных обязательств является невыполнение доходной части бюджета в результате:</w:t>
      </w:r>
      <w:r w:rsidRPr="00BE41B0">
        <w:br/>
        <w:t>- невыполнение плановых показателей прогноза социально-экономического развития;</w:t>
      </w:r>
      <w:r w:rsidRPr="00BE41B0">
        <w:br/>
        <w:t>- использования недобросовестными налогоплательщиками схем уклонения от уплаты налогов и получения необоснованной налоговой выгоды.</w:t>
      </w:r>
    </w:p>
    <w:p w14:paraId="06148890" w14:textId="77777777" w:rsidR="00BE41B0" w:rsidRPr="00BE41B0" w:rsidRDefault="00BE41B0" w:rsidP="00BE41B0">
      <w:r w:rsidRPr="00BE41B0">
        <w:rPr>
          <w:b/>
          <w:bCs/>
        </w:rPr>
        <w:t>5. Основные подходы, цели задачи формирования и реализации бюджетной, налоговой и долговой политики.</w:t>
      </w:r>
      <w:r w:rsidRPr="00BE41B0">
        <w:t xml:space="preserve"> </w:t>
      </w:r>
    </w:p>
    <w:p w14:paraId="5CC7C298" w14:textId="77777777" w:rsidR="00BE41B0" w:rsidRPr="00BE41B0" w:rsidRDefault="00BE41B0" w:rsidP="00BE41B0">
      <w:r w:rsidRPr="00BE41B0">
        <w:t xml:space="preserve">- повышение доходной базы бюджета муниципального образования; </w:t>
      </w:r>
    </w:p>
    <w:p w14:paraId="76812997" w14:textId="77777777" w:rsidR="00BE41B0" w:rsidRPr="00BE41B0" w:rsidRDefault="00BE41B0" w:rsidP="00BE41B0">
      <w:r w:rsidRPr="00BE41B0">
        <w:t xml:space="preserve">- проведение оптимизации численности работников муниципальных учреждений бюджетной сферы и органов местного самоуправления; </w:t>
      </w:r>
    </w:p>
    <w:p w14:paraId="54258708" w14:textId="77777777" w:rsidR="00BE41B0" w:rsidRPr="00BE41B0" w:rsidRDefault="00BE41B0" w:rsidP="00BE41B0">
      <w:r w:rsidRPr="00BE41B0">
        <w:t xml:space="preserve">- обеспечению реструктуризации бюджетной сети при условии сохранения качества и объемов муниципальных услуг; </w:t>
      </w:r>
    </w:p>
    <w:p w14:paraId="3EBA1D71" w14:textId="77777777" w:rsidR="00BE41B0" w:rsidRPr="00BE41B0" w:rsidRDefault="00BE41B0" w:rsidP="00BE41B0">
      <w:r w:rsidRPr="00BE41B0">
        <w:lastRenderedPageBreak/>
        <w:t xml:space="preserve">- недопущение образования просроченной кредиторской задолженности по принятым обязательствам, в первую очередь по оплате труда работников бюджетной сферы и социальным выплатам. </w:t>
      </w:r>
    </w:p>
    <w:p w14:paraId="0508423C" w14:textId="77777777" w:rsidR="00BE41B0" w:rsidRPr="00BE41B0" w:rsidRDefault="00BE41B0" w:rsidP="00BE41B0">
      <w:r w:rsidRPr="00BE41B0">
        <w:t xml:space="preserve">Кроме того, согласно Концепции, перед органами местного самоуправления ставятся задачи: </w:t>
      </w:r>
    </w:p>
    <w:p w14:paraId="28E1A488" w14:textId="77777777" w:rsidR="00BE41B0" w:rsidRPr="00BE41B0" w:rsidRDefault="00BE41B0" w:rsidP="00BE41B0">
      <w:r w:rsidRPr="00BE41B0">
        <w:t xml:space="preserve">- обеспечение реализации работ по мобилизации доходных источников и оптимизации расходных обязательств, сконцентрированы на ключевых социально-экономических направлениях во исполнение поручений, данных в Указе Президента РФ № 597 от 7 мая 2012 года; </w:t>
      </w:r>
    </w:p>
    <w:p w14:paraId="7371B9BD" w14:textId="77777777" w:rsidR="00BE41B0" w:rsidRPr="00BE41B0" w:rsidRDefault="00BE41B0" w:rsidP="00BE41B0">
      <w:r w:rsidRPr="00BE41B0">
        <w:t xml:space="preserve">- формирование бюджета программно-целевым методом в общем объеме расходов местного бюджета (без учета субвенций на исполнение делегируемых полномочий) в размере 100%; </w:t>
      </w:r>
    </w:p>
    <w:p w14:paraId="6CEF7AAC" w14:textId="77777777" w:rsidR="00BE41B0" w:rsidRPr="00BE41B0" w:rsidRDefault="00BE41B0" w:rsidP="00BE41B0">
      <w:r w:rsidRPr="00BE41B0">
        <w:t xml:space="preserve">- проведение взвешенной долговой политики, способствующей снижению долговой нагрузки на местный бюджет; </w:t>
      </w:r>
    </w:p>
    <w:p w14:paraId="3A4211CB" w14:textId="77777777" w:rsidR="00BE41B0" w:rsidRPr="00BE41B0" w:rsidRDefault="00BE41B0" w:rsidP="00BE41B0">
      <w:r w:rsidRPr="00BE41B0">
        <w:t xml:space="preserve">- при формировании местного бюджета на долгосрочный период не планировать в качестве источников финансирования дефицита местного бюджета бюджетные кредиты из вышестоящего бюджета; </w:t>
      </w:r>
    </w:p>
    <w:p w14:paraId="13B17596" w14:textId="77777777" w:rsidR="00BE41B0" w:rsidRPr="00BE41B0" w:rsidRDefault="00BE41B0" w:rsidP="00BE41B0">
      <w:r w:rsidRPr="00BE41B0">
        <w:t xml:space="preserve">- согласовывать проект местного бюджета с отделом по финансам Лискинского района; </w:t>
      </w:r>
    </w:p>
    <w:p w14:paraId="19F8B0FE" w14:textId="77777777" w:rsidR="00BE41B0" w:rsidRPr="00BE41B0" w:rsidRDefault="00BE41B0" w:rsidP="00BE41B0">
      <w:r w:rsidRPr="00BE41B0">
        <w:t xml:space="preserve">- не допускать уменьшения в течение очередного финансового года объёмов бюджетных ассигнований для исполнения социально значимых и первоочередных бюджетных обязательств; </w:t>
      </w:r>
    </w:p>
    <w:p w14:paraId="74AACE45" w14:textId="77777777" w:rsidR="00BE41B0" w:rsidRPr="00BE41B0" w:rsidRDefault="00BE41B0" w:rsidP="00BE41B0">
      <w:r w:rsidRPr="00BE41B0">
        <w:t xml:space="preserve">- в случае поступления дополнительных доходов в первую очередь направлять их на финансовое обеспечение социально значимых и первоочередных расходов. </w:t>
      </w:r>
    </w:p>
    <w:p w14:paraId="57B830A4" w14:textId="77777777" w:rsidR="00BE41B0" w:rsidRPr="00BE41B0" w:rsidRDefault="00BE41B0" w:rsidP="00BE41B0">
      <w:r w:rsidRPr="00BE41B0">
        <w:t xml:space="preserve">- обеспечить внесение изменений в положение о бюджетном процессе поселения в соответствии с изменениями бюджетного законодательства; </w:t>
      </w:r>
    </w:p>
    <w:p w14:paraId="502EDBEB" w14:textId="77777777" w:rsidR="00BE41B0" w:rsidRPr="00BE41B0" w:rsidRDefault="00BE41B0" w:rsidP="00BE41B0">
      <w:r w:rsidRPr="00BE41B0">
        <w:t xml:space="preserve">- продолжить работу в подсистеме «Электронный бюджет» Единого портала бюджетной системы РФ. </w:t>
      </w:r>
    </w:p>
    <w:p w14:paraId="30B7A621" w14:textId="77777777" w:rsidR="00BE41B0" w:rsidRPr="00BE41B0" w:rsidRDefault="00BE41B0" w:rsidP="00BE41B0">
      <w:r w:rsidRPr="00BE41B0">
        <w:t xml:space="preserve">  </w:t>
      </w:r>
    </w:p>
    <w:p w14:paraId="09226CE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5"/>
    <w:rsid w:val="00312C96"/>
    <w:rsid w:val="005A7B2A"/>
    <w:rsid w:val="008D6E62"/>
    <w:rsid w:val="00AA27CB"/>
    <w:rsid w:val="00B94995"/>
    <w:rsid w:val="00BE41B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E66B-74B8-4F24-BB1C-B2C110B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9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9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4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9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9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499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41B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rohvor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2429</Words>
  <Characters>13848</Characters>
  <Application>Microsoft Office Word</Application>
  <DocSecurity>0</DocSecurity>
  <Lines>115</Lines>
  <Paragraphs>32</Paragraphs>
  <ScaleCrop>false</ScaleCrop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2024-10-02T08:20:00Z</dcterms:created>
  <dcterms:modified xsi:type="dcterms:W3CDTF">2024-10-02T08:20:00Z</dcterms:modified>
</cp:coreProperties>
</file>