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СТАРОХВОРОСТАНСКОГО СЕЛЬСКОГО ПОСЕЛЕНИЯ</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ЛИНСКИНСКОГО МУНИЦИПАЛЬНОГО РАЙОНА</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_______________________________________________________________</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 </w:t>
      </w:r>
    </w:p>
    <w:p w:rsidR="00E00F1D" w:rsidRDefault="00E00F1D" w:rsidP="00E00F1D">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от «25» февраля 2020 г. № 10</w:t>
      </w:r>
    </w:p>
    <w:p w:rsidR="00E00F1D" w:rsidRDefault="00E00F1D" w:rsidP="00E00F1D">
      <w:pPr>
        <w:pStyle w:val="a3"/>
        <w:shd w:val="clear" w:color="auto" w:fill="FFFFFF"/>
        <w:spacing w:before="0" w:beforeAutospacing="0"/>
        <w:rPr>
          <w:color w:val="212121"/>
          <w:sz w:val="21"/>
          <w:szCs w:val="21"/>
        </w:rPr>
      </w:pPr>
      <w:r>
        <w:rPr>
          <w:color w:val="212121"/>
          <w:sz w:val="21"/>
          <w:szCs w:val="21"/>
        </w:rPr>
        <w:t>с. Старая Хворостань</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О внесении изменений в постановление администрации Старохворостанского сельского поселения Лискинского муниципального района Воронежской области 01.04.2016 № 41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п о с т а н о в л я е т:</w:t>
      </w:r>
    </w:p>
    <w:p w:rsidR="00E00F1D" w:rsidRDefault="00E00F1D" w:rsidP="00E00F1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Старохворостанского сельского поселения Лискинского муниципального района Воронежской области от 01.04.2016 № 41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следующие изменения: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rsidR="00E00F1D" w:rsidRDefault="00E00F1D" w:rsidP="00E00F1D">
      <w:pPr>
        <w:pStyle w:val="a3"/>
        <w:shd w:val="clear" w:color="auto" w:fill="FFFFFF"/>
        <w:spacing w:before="0" w:beforeAutospacing="0"/>
        <w:rPr>
          <w:color w:val="212121"/>
          <w:sz w:val="21"/>
          <w:szCs w:val="21"/>
        </w:rPr>
      </w:pPr>
      <w:r>
        <w:rPr>
          <w:color w:val="212121"/>
          <w:sz w:val="21"/>
          <w:szCs w:val="21"/>
        </w:rPr>
        <w:t>1.2. Пункт 1.2. Раздела 1 Административного регламента дополнить абзацем следующего содержания: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w:t>
      </w:r>
      <w:r>
        <w:rPr>
          <w:color w:val="212121"/>
          <w:sz w:val="21"/>
          <w:szCs w:val="21"/>
        </w:rPr>
        <w:lastRenderedPageBreak/>
        <w:t>июля 2007 года № 209 - 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с частью 3 статьи 14 указанного Федерального закона.»</w:t>
      </w:r>
    </w:p>
    <w:p w:rsidR="00E00F1D" w:rsidRDefault="00E00F1D" w:rsidP="00E00F1D">
      <w:pPr>
        <w:pStyle w:val="a3"/>
        <w:shd w:val="clear" w:color="auto" w:fill="FFFFFF"/>
        <w:spacing w:before="0" w:beforeAutospacing="0"/>
        <w:rPr>
          <w:color w:val="212121"/>
          <w:sz w:val="21"/>
          <w:szCs w:val="21"/>
        </w:rPr>
      </w:pPr>
      <w:r>
        <w:rPr>
          <w:color w:val="212121"/>
          <w:sz w:val="21"/>
          <w:szCs w:val="21"/>
        </w:rPr>
        <w:t>1.3. Пункт 1.3. Раздела 1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«1.3. Требования к порядку информирования о предоставлении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1.3.1. Орган, предоставляющий муниципальную услугу: администрация Старохворостанского сельского поселения (далее – администрация).</w:t>
      </w:r>
    </w:p>
    <w:p w:rsidR="00E00F1D" w:rsidRDefault="00E00F1D" w:rsidP="00E00F1D">
      <w:pPr>
        <w:pStyle w:val="a3"/>
        <w:shd w:val="clear" w:color="auto" w:fill="FFFFFF"/>
        <w:spacing w:before="0" w:beforeAutospacing="0"/>
        <w:rPr>
          <w:color w:val="212121"/>
          <w:sz w:val="21"/>
          <w:szCs w:val="21"/>
        </w:rPr>
      </w:pPr>
      <w:r>
        <w:rPr>
          <w:color w:val="212121"/>
          <w:sz w:val="21"/>
          <w:szCs w:val="21"/>
        </w:rPr>
        <w:t>Администрация расположена по адресу: Воронежская область Лискинский район с. Старая Хворостань, ул. Центральная, 1</w:t>
      </w:r>
    </w:p>
    <w:p w:rsidR="00E00F1D" w:rsidRDefault="00E00F1D" w:rsidP="00E00F1D">
      <w:pPr>
        <w:pStyle w:val="a3"/>
        <w:shd w:val="clear" w:color="auto" w:fill="FFFFFF"/>
        <w:spacing w:before="0" w:beforeAutospacing="0"/>
        <w:rPr>
          <w:color w:val="212121"/>
          <w:sz w:val="21"/>
          <w:szCs w:val="21"/>
        </w:rPr>
      </w:pPr>
      <w:r>
        <w:rPr>
          <w:color w:val="212121"/>
          <w:sz w:val="21"/>
          <w:szCs w:val="2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Pr>
            <w:rStyle w:val="a4"/>
            <w:color w:val="009688"/>
            <w:sz w:val="21"/>
            <w:szCs w:val="21"/>
          </w:rPr>
          <w:t>[1]</w:t>
        </w:r>
      </w:hyperlink>
    </w:p>
    <w:p w:rsidR="00E00F1D" w:rsidRDefault="00E00F1D" w:rsidP="00E00F1D">
      <w:pPr>
        <w:pStyle w:val="a3"/>
        <w:shd w:val="clear" w:color="auto" w:fill="FFFFFF"/>
        <w:spacing w:before="0" w:beforeAutospacing="0"/>
        <w:rPr>
          <w:color w:val="212121"/>
          <w:sz w:val="21"/>
          <w:szCs w:val="21"/>
        </w:rPr>
      </w:pPr>
      <w:r>
        <w:rPr>
          <w:color w:val="212121"/>
          <w:sz w:val="21"/>
          <w:szCs w:val="21"/>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Старохворостанского сельского поселения, МФЦ приводятся в приложении № 1 к настоящему Административному регламенту и размещаются:</w:t>
      </w:r>
    </w:p>
    <w:p w:rsidR="00E00F1D" w:rsidRDefault="00E00F1D" w:rsidP="00E00F1D">
      <w:pPr>
        <w:pStyle w:val="a3"/>
        <w:shd w:val="clear" w:color="auto" w:fill="FFFFFF"/>
        <w:spacing w:before="0" w:beforeAutospacing="0"/>
        <w:rPr>
          <w:color w:val="212121"/>
          <w:sz w:val="21"/>
          <w:szCs w:val="21"/>
        </w:rPr>
      </w:pPr>
      <w:r>
        <w:rPr>
          <w:color w:val="212121"/>
          <w:sz w:val="21"/>
          <w:szCs w:val="21"/>
        </w:rPr>
        <w:t>-                   на официальном сайте администрации в сети Интернет</w:t>
      </w:r>
    </w:p>
    <w:p w:rsidR="00E00F1D" w:rsidRDefault="00E00F1D" w:rsidP="00E00F1D">
      <w:pPr>
        <w:pStyle w:val="a3"/>
        <w:shd w:val="clear" w:color="auto" w:fill="FFFFFF"/>
        <w:spacing w:before="0" w:beforeAutospacing="0"/>
        <w:rPr>
          <w:color w:val="212121"/>
          <w:sz w:val="21"/>
          <w:szCs w:val="21"/>
        </w:rPr>
      </w:pPr>
      <w:r>
        <w:rPr>
          <w:color w:val="212121"/>
          <w:sz w:val="21"/>
          <w:szCs w:val="21"/>
        </w:rPr>
        <w:t>(</w:t>
      </w:r>
      <w:hyperlink r:id="rId5" w:history="1">
        <w:r>
          <w:rPr>
            <w:rStyle w:val="a4"/>
            <w:color w:val="009688"/>
            <w:sz w:val="21"/>
            <w:szCs w:val="21"/>
          </w:rPr>
          <w:t>http://starohvorost.ru/)</w:t>
        </w:r>
      </w:hyperlink>
      <w:r>
        <w:rPr>
          <w:color w:val="212121"/>
          <w:sz w:val="21"/>
          <w:szCs w:val="21"/>
        </w:rPr>
        <w:t>;</w:t>
      </w:r>
    </w:p>
    <w:p w:rsidR="00E00F1D" w:rsidRDefault="00E00F1D" w:rsidP="00E00F1D">
      <w:pPr>
        <w:pStyle w:val="a3"/>
        <w:shd w:val="clear" w:color="auto" w:fill="FFFFFF"/>
        <w:spacing w:before="0" w:beforeAutospacing="0"/>
        <w:rPr>
          <w:color w:val="212121"/>
          <w:sz w:val="21"/>
          <w:szCs w:val="21"/>
        </w:rPr>
      </w:pPr>
      <w:r>
        <w:rPr>
          <w:color w:val="212121"/>
          <w:sz w:val="21"/>
          <w:szCs w:val="21"/>
        </w:rPr>
        <w:t>-                   в информационной системе Воронежской области «Портал Воронежской области в сети Интернет» (</w:t>
      </w:r>
      <w:hyperlink r:id="rId6" w:history="1">
        <w:r>
          <w:rPr>
            <w:rStyle w:val="a4"/>
            <w:color w:val="009688"/>
            <w:sz w:val="21"/>
            <w:szCs w:val="21"/>
          </w:rPr>
          <w:t>www.govvrn.ru</w:t>
        </w:r>
      </w:hyperlink>
      <w:r>
        <w:rPr>
          <w:color w:val="212121"/>
          <w:sz w:val="21"/>
          <w:szCs w:val="21"/>
        </w:rPr>
        <w:t>) (далее - Портал Воронежской области в сети Интернет);</w:t>
      </w:r>
    </w:p>
    <w:p w:rsidR="00E00F1D" w:rsidRDefault="00E00F1D" w:rsidP="00E00F1D">
      <w:pPr>
        <w:pStyle w:val="a3"/>
        <w:shd w:val="clear" w:color="auto" w:fill="FFFFFF"/>
        <w:spacing w:before="0" w:beforeAutospacing="0"/>
        <w:rPr>
          <w:color w:val="212121"/>
          <w:sz w:val="21"/>
          <w:szCs w:val="21"/>
        </w:rPr>
      </w:pPr>
      <w:r>
        <w:rPr>
          <w:color w:val="212121"/>
          <w:sz w:val="21"/>
          <w:szCs w:val="21"/>
        </w:rPr>
        <w:t>-                   на Едином портале государственных и муниципальных услуг (функций) в сети Интернет (</w:t>
      </w:r>
      <w:hyperlink r:id="rId7" w:history="1">
        <w:r>
          <w:rPr>
            <w:rStyle w:val="a4"/>
            <w:color w:val="009688"/>
            <w:sz w:val="21"/>
            <w:szCs w:val="21"/>
          </w:rPr>
          <w:t>www.gosuslugi.ru)</w:t>
        </w:r>
      </w:hyperlink>
      <w:r>
        <w:rPr>
          <w:color w:val="212121"/>
          <w:sz w:val="21"/>
          <w:szCs w:val="21"/>
        </w:rPr>
        <w:t>;</w:t>
      </w:r>
    </w:p>
    <w:p w:rsidR="00E00F1D" w:rsidRDefault="00E00F1D" w:rsidP="00E00F1D">
      <w:pPr>
        <w:pStyle w:val="a3"/>
        <w:shd w:val="clear" w:color="auto" w:fill="FFFFFF"/>
        <w:spacing w:before="0" w:beforeAutospacing="0"/>
        <w:rPr>
          <w:color w:val="212121"/>
          <w:sz w:val="21"/>
          <w:szCs w:val="21"/>
        </w:rPr>
      </w:pPr>
      <w:r>
        <w:rPr>
          <w:color w:val="212121"/>
          <w:sz w:val="21"/>
          <w:szCs w:val="21"/>
        </w:rPr>
        <w:t>-                   на официальном сайте МФЦ (</w:t>
      </w:r>
      <w:hyperlink r:id="rId8" w:history="1">
        <w:r>
          <w:rPr>
            <w:rStyle w:val="a4"/>
            <w:color w:val="009688"/>
            <w:sz w:val="21"/>
            <w:szCs w:val="21"/>
          </w:rPr>
          <w:t>www.mydocuments36.ru)</w:t>
        </w:r>
      </w:hyperlink>
      <w:r>
        <w:rPr>
          <w:color w:val="212121"/>
          <w:sz w:val="21"/>
          <w:szCs w:val="21"/>
        </w:rPr>
        <w:t>;</w:t>
      </w:r>
      <w:r>
        <w:rPr>
          <w:color w:val="212121"/>
          <w:sz w:val="16"/>
          <w:szCs w:val="16"/>
          <w:vertAlign w:val="superscript"/>
        </w:rPr>
        <w:t>1</w:t>
      </w:r>
    </w:p>
    <w:p w:rsidR="00E00F1D" w:rsidRDefault="00E00F1D" w:rsidP="00E00F1D">
      <w:pPr>
        <w:pStyle w:val="a3"/>
        <w:shd w:val="clear" w:color="auto" w:fill="FFFFFF"/>
        <w:spacing w:before="0" w:beforeAutospacing="0"/>
        <w:rPr>
          <w:color w:val="212121"/>
          <w:sz w:val="21"/>
          <w:szCs w:val="21"/>
        </w:rPr>
      </w:pPr>
      <w:r>
        <w:rPr>
          <w:color w:val="212121"/>
          <w:sz w:val="21"/>
          <w:szCs w:val="21"/>
        </w:rPr>
        <w:t>-                   на информационном стенде в администрации;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                   на информационном стенде в МФЦ.</w:t>
      </w:r>
      <w:r>
        <w:rPr>
          <w:color w:val="212121"/>
          <w:sz w:val="16"/>
          <w:szCs w:val="16"/>
          <w:vertAlign w:val="superscript"/>
        </w:rPr>
        <w:t>1</w:t>
      </w:r>
    </w:p>
    <w:p w:rsidR="00E00F1D" w:rsidRDefault="00E00F1D" w:rsidP="00E00F1D">
      <w:pPr>
        <w:pStyle w:val="a3"/>
        <w:shd w:val="clear" w:color="auto" w:fill="FFFFFF"/>
        <w:spacing w:before="0" w:beforeAutospacing="0"/>
        <w:rPr>
          <w:color w:val="212121"/>
          <w:sz w:val="21"/>
          <w:szCs w:val="21"/>
        </w:rPr>
      </w:pPr>
      <w:r>
        <w:rPr>
          <w:color w:val="212121"/>
          <w:sz w:val="21"/>
          <w:szCs w:val="21"/>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непосредственно в администрации,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                   непосредственно в МФЦ</w:t>
      </w:r>
      <w:r>
        <w:rPr>
          <w:color w:val="212121"/>
          <w:sz w:val="16"/>
          <w:szCs w:val="16"/>
          <w:vertAlign w:val="superscript"/>
        </w:rPr>
        <w:t>1</w:t>
      </w:r>
      <w:r>
        <w:rPr>
          <w:color w:val="212121"/>
          <w:sz w:val="21"/>
          <w:szCs w:val="21"/>
        </w:rPr>
        <w:t>;</w:t>
      </w:r>
    </w:p>
    <w:p w:rsidR="00E00F1D" w:rsidRDefault="00E00F1D" w:rsidP="00E00F1D">
      <w:pPr>
        <w:pStyle w:val="a3"/>
        <w:shd w:val="clear" w:color="auto" w:fill="FFFFFF"/>
        <w:spacing w:before="0" w:beforeAutospacing="0"/>
        <w:rPr>
          <w:color w:val="212121"/>
          <w:sz w:val="21"/>
          <w:szCs w:val="21"/>
        </w:rPr>
      </w:pPr>
      <w:r>
        <w:rPr>
          <w:color w:val="212121"/>
          <w:sz w:val="21"/>
          <w:szCs w:val="21"/>
        </w:rPr>
        <w:t>-                   с использованием средств телефонной связи, средств сети Интернет.</w:t>
      </w:r>
    </w:p>
    <w:p w:rsidR="00E00F1D" w:rsidRDefault="00E00F1D" w:rsidP="00E00F1D">
      <w:pPr>
        <w:pStyle w:val="a3"/>
        <w:shd w:val="clear" w:color="auto" w:fill="FFFFFF"/>
        <w:spacing w:before="0" w:beforeAutospacing="0"/>
        <w:rPr>
          <w:color w:val="212121"/>
          <w:sz w:val="21"/>
          <w:szCs w:val="21"/>
        </w:rPr>
      </w:pPr>
      <w:r>
        <w:rPr>
          <w:color w:val="212121"/>
          <w:sz w:val="21"/>
          <w:szCs w:val="21"/>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государственных и муниципальных услуг (функций) обеспечиваются:</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r>
        <w:rPr>
          <w:rStyle w:val="a5"/>
          <w:color w:val="212121"/>
          <w:sz w:val="21"/>
          <w:szCs w:val="21"/>
        </w:rPr>
        <w:t>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 </w:t>
      </w:r>
      <w:r>
        <w:rPr>
          <w:color w:val="212121"/>
          <w:sz w:val="21"/>
          <w:szCs w:val="21"/>
        </w:rPr>
        <w:t>государственных и муниципальных услуг (функций)</w:t>
      </w:r>
      <w:r>
        <w:rPr>
          <w:rStyle w:val="a5"/>
          <w:color w:val="212121"/>
          <w:sz w:val="21"/>
          <w:szCs w:val="21"/>
        </w:rPr>
        <w:t>.</w:t>
      </w:r>
    </w:p>
    <w:p w:rsidR="00E00F1D" w:rsidRDefault="00E00F1D" w:rsidP="00E00F1D">
      <w:pPr>
        <w:pStyle w:val="a3"/>
        <w:shd w:val="clear" w:color="auto" w:fill="FFFFFF"/>
        <w:spacing w:before="0" w:beforeAutospacing="0"/>
        <w:rPr>
          <w:color w:val="212121"/>
          <w:sz w:val="21"/>
          <w:szCs w:val="21"/>
        </w:rPr>
      </w:pPr>
      <w:r>
        <w:rPr>
          <w:color w:val="212121"/>
          <w:sz w:val="21"/>
          <w:szCs w:val="21"/>
        </w:rPr>
        <w:t>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E00F1D" w:rsidRDefault="00E00F1D" w:rsidP="00E00F1D">
      <w:pPr>
        <w:pStyle w:val="a3"/>
        <w:shd w:val="clear" w:color="auto" w:fill="FFFFFF"/>
        <w:spacing w:before="0" w:beforeAutospacing="0"/>
        <w:rPr>
          <w:color w:val="212121"/>
          <w:sz w:val="21"/>
          <w:szCs w:val="21"/>
        </w:rPr>
      </w:pPr>
      <w:r>
        <w:rPr>
          <w:color w:val="212121"/>
          <w:sz w:val="21"/>
          <w:szCs w:val="21"/>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E00F1D" w:rsidRDefault="00E00F1D" w:rsidP="00E00F1D">
      <w:pPr>
        <w:pStyle w:val="a3"/>
        <w:shd w:val="clear" w:color="auto" w:fill="FFFFFF"/>
        <w:spacing w:before="0" w:beforeAutospacing="0"/>
        <w:rPr>
          <w:color w:val="212121"/>
          <w:sz w:val="21"/>
          <w:szCs w:val="21"/>
        </w:rPr>
      </w:pPr>
      <w:r>
        <w:rPr>
          <w:color w:val="212121"/>
          <w:sz w:val="21"/>
          <w:szCs w:val="21"/>
        </w:rPr>
        <w:t>-                   текст настоящего Административного регламента;</w:t>
      </w:r>
    </w:p>
    <w:p w:rsidR="00E00F1D" w:rsidRDefault="00E00F1D" w:rsidP="00E00F1D">
      <w:pPr>
        <w:pStyle w:val="a3"/>
        <w:shd w:val="clear" w:color="auto" w:fill="FFFFFF"/>
        <w:spacing w:before="0" w:beforeAutospacing="0"/>
        <w:rPr>
          <w:color w:val="212121"/>
          <w:sz w:val="21"/>
          <w:szCs w:val="21"/>
        </w:rPr>
      </w:pPr>
      <w:r>
        <w:rPr>
          <w:color w:val="212121"/>
          <w:sz w:val="21"/>
          <w:szCs w:val="21"/>
        </w:rPr>
        <w:t>-                   тексты, выдержки из нормативных правовых актов, регулирующих предоставление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формы, образцы заявлений, иных документов.</w:t>
      </w:r>
    </w:p>
    <w:p w:rsidR="00E00F1D" w:rsidRDefault="00E00F1D" w:rsidP="00E00F1D">
      <w:pPr>
        <w:pStyle w:val="a3"/>
        <w:shd w:val="clear" w:color="auto" w:fill="FFFFFF"/>
        <w:spacing w:before="0" w:beforeAutospacing="0"/>
        <w:rPr>
          <w:color w:val="212121"/>
          <w:sz w:val="21"/>
          <w:szCs w:val="21"/>
        </w:rPr>
      </w:pPr>
      <w:r>
        <w:rPr>
          <w:color w:val="212121"/>
          <w:sz w:val="21"/>
          <w:szCs w:val="21"/>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00F1D" w:rsidRDefault="00E00F1D" w:rsidP="00E00F1D">
      <w:pPr>
        <w:pStyle w:val="a3"/>
        <w:shd w:val="clear" w:color="auto" w:fill="FFFFFF"/>
        <w:spacing w:before="0" w:beforeAutospacing="0"/>
        <w:rPr>
          <w:color w:val="212121"/>
          <w:sz w:val="21"/>
          <w:szCs w:val="21"/>
        </w:rPr>
      </w:pPr>
      <w:r>
        <w:rPr>
          <w:color w:val="212121"/>
          <w:sz w:val="21"/>
          <w:szCs w:val="21"/>
        </w:rPr>
        <w:t>-                   о порядке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о ходе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об отказе в предоставлении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1.3.6. Информация о сроке завершения оформления документов и возможности их получения заявителю сообщается при подаче документов.</w:t>
      </w:r>
    </w:p>
    <w:p w:rsidR="00E00F1D" w:rsidRDefault="00E00F1D" w:rsidP="00E00F1D">
      <w:pPr>
        <w:pStyle w:val="a3"/>
        <w:shd w:val="clear" w:color="auto" w:fill="FFFFFF"/>
        <w:spacing w:before="0" w:beforeAutospacing="0"/>
        <w:rPr>
          <w:color w:val="212121"/>
          <w:sz w:val="21"/>
          <w:szCs w:val="21"/>
        </w:rPr>
      </w:pPr>
      <w:r>
        <w:rPr>
          <w:color w:val="212121"/>
          <w:sz w:val="21"/>
          <w:szCs w:val="21"/>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00F1D" w:rsidRDefault="00E00F1D" w:rsidP="00E00F1D">
      <w:pPr>
        <w:pStyle w:val="a3"/>
        <w:shd w:val="clear" w:color="auto" w:fill="FFFFFF"/>
        <w:spacing w:before="0" w:beforeAutospacing="0"/>
        <w:rPr>
          <w:color w:val="212121"/>
          <w:sz w:val="21"/>
          <w:szCs w:val="21"/>
        </w:rPr>
      </w:pPr>
      <w:r>
        <w:rPr>
          <w:color w:val="212121"/>
          <w:sz w:val="21"/>
          <w:szCs w:val="21"/>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00F1D" w:rsidRDefault="00E00F1D" w:rsidP="00E00F1D">
      <w:pPr>
        <w:pStyle w:val="a3"/>
        <w:shd w:val="clear" w:color="auto" w:fill="FFFFFF"/>
        <w:spacing w:before="0" w:beforeAutospacing="0"/>
        <w:rPr>
          <w:color w:val="212121"/>
          <w:sz w:val="21"/>
          <w:szCs w:val="21"/>
        </w:rPr>
      </w:pPr>
      <w:r>
        <w:rPr>
          <w:color w:val="212121"/>
          <w:sz w:val="21"/>
          <w:szCs w:val="21"/>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w:t>
      </w:r>
      <w:r>
        <w:rPr>
          <w:color w:val="212121"/>
          <w:sz w:val="21"/>
          <w:szCs w:val="21"/>
        </w:rPr>
        <w:lastRenderedPageBreak/>
        <w:t>(переведен)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00F1D" w:rsidRDefault="00E00F1D" w:rsidP="00E00F1D">
      <w:pPr>
        <w:pStyle w:val="a3"/>
        <w:shd w:val="clear" w:color="auto" w:fill="FFFFFF"/>
        <w:spacing w:before="0" w:beforeAutospacing="0"/>
        <w:rPr>
          <w:color w:val="212121"/>
          <w:sz w:val="21"/>
          <w:szCs w:val="21"/>
        </w:rPr>
      </w:pPr>
      <w:r>
        <w:rPr>
          <w:color w:val="212121"/>
          <w:sz w:val="21"/>
          <w:szCs w:val="21"/>
        </w:rPr>
        <w:t>1.4. Пункт 2.5 раздела 2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«2.5. Правовые основы для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E00F1D" w:rsidRDefault="00E00F1D" w:rsidP="00E00F1D">
      <w:pPr>
        <w:pStyle w:val="a3"/>
        <w:shd w:val="clear" w:color="auto" w:fill="FFFFFF"/>
        <w:spacing w:before="0" w:beforeAutospacing="0"/>
        <w:rPr>
          <w:color w:val="212121"/>
          <w:sz w:val="21"/>
          <w:szCs w:val="21"/>
        </w:rPr>
      </w:pPr>
      <w:r>
        <w:rPr>
          <w:color w:val="212121"/>
          <w:sz w:val="21"/>
          <w:szCs w:val="21"/>
        </w:rPr>
        <w:t>-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00F1D" w:rsidRDefault="00E00F1D" w:rsidP="00E00F1D">
      <w:pPr>
        <w:pStyle w:val="a3"/>
        <w:shd w:val="clear" w:color="auto" w:fill="FFFFFF"/>
        <w:spacing w:before="0" w:beforeAutospacing="0"/>
        <w:rPr>
          <w:color w:val="212121"/>
          <w:sz w:val="21"/>
          <w:szCs w:val="21"/>
        </w:rPr>
      </w:pPr>
      <w:r>
        <w:rPr>
          <w:color w:val="212121"/>
          <w:sz w:val="21"/>
          <w:szCs w:val="21"/>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27.07.2006 N 152-ФЗ «О персональных данных» («Собрание законодательства Российской Федерации», 2006, N 31 (1 ч.);</w:t>
      </w:r>
    </w:p>
    <w:p w:rsidR="00E00F1D" w:rsidRDefault="00E00F1D" w:rsidP="00E00F1D">
      <w:pPr>
        <w:pStyle w:val="a3"/>
        <w:shd w:val="clear" w:color="auto" w:fill="FFFFFF"/>
        <w:spacing w:before="0" w:beforeAutospacing="0"/>
        <w:rPr>
          <w:color w:val="212121"/>
          <w:sz w:val="21"/>
          <w:szCs w:val="21"/>
        </w:rPr>
      </w:pPr>
      <w:r>
        <w:rPr>
          <w:color w:val="212121"/>
          <w:sz w:val="21"/>
          <w:szCs w:val="21"/>
        </w:rPr>
        <w:t>-                   Федеральным законом от 24 июля 2007 г. N 209-ФЗ «О развитии малого и среднего предпринимательства в Российской Федерации» («Российская газета», 31.07.2007 г. N 164, «Парламентская газета», 09.08.2007 N 99-101, Собрание законодательства Российской Федерации, 30.07.2007 N 31 ст. 4006);</w:t>
      </w:r>
    </w:p>
    <w:p w:rsidR="00E00F1D" w:rsidRDefault="00E00F1D" w:rsidP="00E00F1D">
      <w:pPr>
        <w:pStyle w:val="a3"/>
        <w:shd w:val="clear" w:color="auto" w:fill="FFFFFF"/>
        <w:spacing w:before="0" w:beforeAutospacing="0"/>
        <w:rPr>
          <w:color w:val="212121"/>
          <w:sz w:val="21"/>
          <w:szCs w:val="21"/>
        </w:rPr>
      </w:pPr>
      <w:r>
        <w:rPr>
          <w:color w:val="212121"/>
          <w:sz w:val="21"/>
          <w:szCs w:val="21"/>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00F1D" w:rsidRDefault="00E00F1D" w:rsidP="00E00F1D">
      <w:pPr>
        <w:pStyle w:val="a3"/>
        <w:shd w:val="clear" w:color="auto" w:fill="FFFFFF"/>
        <w:spacing w:before="0" w:beforeAutospacing="0"/>
        <w:rPr>
          <w:color w:val="212121"/>
          <w:sz w:val="21"/>
          <w:szCs w:val="21"/>
        </w:rPr>
      </w:pPr>
      <w:r>
        <w:rPr>
          <w:color w:val="212121"/>
          <w:sz w:val="21"/>
          <w:szCs w:val="21"/>
        </w:rPr>
        <w:t>-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E00F1D" w:rsidRDefault="00E00F1D" w:rsidP="00E00F1D">
      <w:pPr>
        <w:pStyle w:val="a3"/>
        <w:shd w:val="clear" w:color="auto" w:fill="FFFFFF"/>
        <w:spacing w:before="0" w:beforeAutospacing="0"/>
        <w:rPr>
          <w:color w:val="212121"/>
          <w:sz w:val="21"/>
          <w:szCs w:val="21"/>
        </w:rPr>
      </w:pPr>
      <w:r>
        <w:rPr>
          <w:color w:val="212121"/>
          <w:sz w:val="21"/>
          <w:szCs w:val="21"/>
        </w:rPr>
        <w:t>-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                   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9" w:history="1">
        <w:r>
          <w:rPr>
            <w:rStyle w:val="a4"/>
            <w:color w:val="009688"/>
            <w:sz w:val="21"/>
            <w:szCs w:val="21"/>
          </w:rPr>
          <w:t>http://www.pravo.gov.ru</w:t>
        </w:r>
      </w:hyperlink>
      <w:r>
        <w:rPr>
          <w:color w:val="212121"/>
          <w:sz w:val="21"/>
          <w:szCs w:val="21"/>
        </w:rPr>
        <w:t>, 28.02.2015);</w:t>
      </w:r>
    </w:p>
    <w:p w:rsidR="00E00F1D" w:rsidRDefault="00E00F1D" w:rsidP="00E00F1D">
      <w:pPr>
        <w:pStyle w:val="a3"/>
        <w:shd w:val="clear" w:color="auto" w:fill="FFFFFF"/>
        <w:spacing w:before="0" w:beforeAutospacing="0"/>
        <w:rPr>
          <w:color w:val="212121"/>
          <w:sz w:val="21"/>
          <w:szCs w:val="21"/>
        </w:rPr>
      </w:pPr>
      <w:r>
        <w:rPr>
          <w:color w:val="212121"/>
          <w:sz w:val="21"/>
          <w:szCs w:val="21"/>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0" w:history="1">
        <w:r>
          <w:rPr>
            <w:rStyle w:val="a4"/>
            <w:color w:val="009688"/>
            <w:sz w:val="21"/>
            <w:szCs w:val="21"/>
          </w:rPr>
          <w:t>http://www.pravo.gov.ru</w:t>
        </w:r>
      </w:hyperlink>
      <w:r>
        <w:rPr>
          <w:color w:val="212121"/>
          <w:sz w:val="21"/>
          <w:szCs w:val="21"/>
        </w:rPr>
        <w:t>, 27.02.2015).</w:t>
      </w:r>
    </w:p>
    <w:p w:rsidR="00E00F1D" w:rsidRDefault="00E00F1D" w:rsidP="00E00F1D">
      <w:pPr>
        <w:pStyle w:val="a3"/>
        <w:shd w:val="clear" w:color="auto" w:fill="FFFFFF"/>
        <w:spacing w:before="0" w:beforeAutospacing="0"/>
        <w:rPr>
          <w:color w:val="212121"/>
          <w:sz w:val="21"/>
          <w:szCs w:val="21"/>
        </w:rPr>
      </w:pPr>
      <w:r>
        <w:rPr>
          <w:color w:val="212121"/>
          <w:sz w:val="21"/>
          <w:szCs w:val="21"/>
        </w:rPr>
        <w:t>-                   Уставом Старохворостанского сельского поселения;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и иными действующими в данной сфере нормативными правовыми актами.»</w:t>
      </w:r>
    </w:p>
    <w:p w:rsidR="00E00F1D" w:rsidRDefault="00E00F1D" w:rsidP="00E00F1D">
      <w:pPr>
        <w:pStyle w:val="a3"/>
        <w:shd w:val="clear" w:color="auto" w:fill="FFFFFF"/>
        <w:spacing w:before="0" w:beforeAutospacing="0"/>
        <w:rPr>
          <w:color w:val="212121"/>
          <w:sz w:val="21"/>
          <w:szCs w:val="21"/>
        </w:rPr>
      </w:pPr>
      <w:r>
        <w:rPr>
          <w:color w:val="212121"/>
          <w:sz w:val="21"/>
          <w:szCs w:val="21"/>
        </w:rPr>
        <w:t>1.5. Подпункт 2.6.1.2. пункта 2.6. раздела 2 Административного регламента после слов «внесение задатка» дополнить абзацем следующего содержания: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00F1D" w:rsidRDefault="00E00F1D" w:rsidP="00E00F1D">
      <w:pPr>
        <w:pStyle w:val="a3"/>
        <w:shd w:val="clear" w:color="auto" w:fill="FFFFFF"/>
        <w:spacing w:before="0" w:beforeAutospacing="0"/>
        <w:rPr>
          <w:color w:val="212121"/>
          <w:sz w:val="21"/>
          <w:szCs w:val="21"/>
        </w:rPr>
      </w:pPr>
      <w:r>
        <w:rPr>
          <w:color w:val="212121"/>
          <w:sz w:val="21"/>
          <w:szCs w:val="21"/>
        </w:rPr>
        <w:t>1.6. Подпункт 2.6.2.1. пункта 2.6.2. раздела 2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«2.6.2.1.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00F1D" w:rsidRDefault="00E00F1D" w:rsidP="00E00F1D">
      <w:pPr>
        <w:pStyle w:val="a3"/>
        <w:shd w:val="clear" w:color="auto" w:fill="FFFFFF"/>
        <w:spacing w:before="0" w:beforeAutospacing="0"/>
        <w:rPr>
          <w:color w:val="212121"/>
          <w:sz w:val="21"/>
          <w:szCs w:val="21"/>
        </w:rPr>
      </w:pPr>
      <w:r>
        <w:rPr>
          <w:color w:val="212121"/>
          <w:sz w:val="21"/>
          <w:szCs w:val="21"/>
        </w:rPr>
        <w:t>- информация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w:t>
      </w:r>
    </w:p>
    <w:p w:rsidR="00E00F1D" w:rsidRDefault="00E00F1D" w:rsidP="00E00F1D">
      <w:pPr>
        <w:pStyle w:val="a3"/>
        <w:shd w:val="clear" w:color="auto" w:fill="FFFFFF"/>
        <w:spacing w:before="0" w:beforeAutospacing="0"/>
        <w:rPr>
          <w:color w:val="212121"/>
          <w:sz w:val="21"/>
          <w:szCs w:val="21"/>
        </w:rPr>
      </w:pPr>
      <w:r>
        <w:rPr>
          <w:color w:val="212121"/>
          <w:sz w:val="21"/>
          <w:szCs w:val="21"/>
        </w:rPr>
        <w:t>-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 выписка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w:t>
      </w:r>
    </w:p>
    <w:p w:rsidR="00E00F1D" w:rsidRDefault="00E00F1D" w:rsidP="00E00F1D">
      <w:pPr>
        <w:pStyle w:val="a3"/>
        <w:shd w:val="clear" w:color="auto" w:fill="FFFFFF"/>
        <w:spacing w:before="0" w:beforeAutospacing="0"/>
        <w:rPr>
          <w:color w:val="212121"/>
          <w:sz w:val="21"/>
          <w:szCs w:val="21"/>
        </w:rPr>
      </w:pPr>
      <w:r>
        <w:rPr>
          <w:color w:val="212121"/>
          <w:sz w:val="21"/>
          <w:szCs w:val="21"/>
        </w:rPr>
        <w:t>- кадастровый паспорт испрашиваемого земельного участка либо кадастровой выписки об испрашиваемом земельном участке).</w:t>
      </w:r>
    </w:p>
    <w:p w:rsidR="00E00F1D" w:rsidRDefault="00E00F1D" w:rsidP="00E00F1D">
      <w:pPr>
        <w:pStyle w:val="a3"/>
        <w:shd w:val="clear" w:color="auto" w:fill="FFFFFF"/>
        <w:spacing w:before="0" w:beforeAutospacing="0"/>
        <w:rPr>
          <w:color w:val="212121"/>
          <w:sz w:val="21"/>
          <w:szCs w:val="21"/>
        </w:rPr>
      </w:pPr>
      <w:r>
        <w:rPr>
          <w:color w:val="212121"/>
          <w:sz w:val="21"/>
          <w:szCs w:val="21"/>
        </w:rPr>
        <w:t>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w:t>
      </w:r>
    </w:p>
    <w:p w:rsidR="00E00F1D" w:rsidRDefault="00E00F1D" w:rsidP="00E00F1D">
      <w:pPr>
        <w:pStyle w:val="a3"/>
        <w:shd w:val="clear" w:color="auto" w:fill="FFFFFF"/>
        <w:spacing w:before="0" w:beforeAutospacing="0"/>
        <w:rPr>
          <w:color w:val="212121"/>
          <w:sz w:val="21"/>
          <w:szCs w:val="21"/>
        </w:rPr>
      </w:pPr>
      <w:r>
        <w:rPr>
          <w:color w:val="212121"/>
          <w:sz w:val="21"/>
          <w:szCs w:val="21"/>
        </w:rPr>
        <w:t>Администрация самостоятельно осуществляет запрос сведений, необходимых для предоставления муниципальной услуги, в рамках межведомственного взаимодействия, в соответствии с требованиями Федерального закона от 27.07.2010 N 210-ФЗ «Об организации предоставления государственных и муниципальных услуг».</w:t>
      </w:r>
    </w:p>
    <w:p w:rsidR="00E00F1D" w:rsidRDefault="00E00F1D" w:rsidP="00E00F1D">
      <w:pPr>
        <w:pStyle w:val="a3"/>
        <w:shd w:val="clear" w:color="auto" w:fill="FFFFFF"/>
        <w:spacing w:before="0" w:beforeAutospacing="0"/>
        <w:rPr>
          <w:color w:val="212121"/>
          <w:sz w:val="21"/>
          <w:szCs w:val="21"/>
        </w:rPr>
      </w:pPr>
      <w:r>
        <w:rPr>
          <w:color w:val="212121"/>
          <w:sz w:val="21"/>
          <w:szCs w:val="21"/>
        </w:rPr>
        <w:t>Заявитель вправе представить документы, запрашиваемые в рамках межведомственного взаимодействия, в администрацию по собственной инициативе.»</w:t>
      </w:r>
    </w:p>
    <w:p w:rsidR="00E00F1D" w:rsidRDefault="00E00F1D" w:rsidP="00E00F1D">
      <w:pPr>
        <w:pStyle w:val="a3"/>
        <w:shd w:val="clear" w:color="auto" w:fill="FFFFFF"/>
        <w:spacing w:before="0" w:beforeAutospacing="0"/>
        <w:rPr>
          <w:color w:val="212121"/>
          <w:sz w:val="21"/>
          <w:szCs w:val="21"/>
        </w:rPr>
      </w:pPr>
      <w:r>
        <w:rPr>
          <w:color w:val="212121"/>
          <w:sz w:val="21"/>
          <w:szCs w:val="21"/>
        </w:rPr>
        <w:t>1.7. Подпункт 2.6.2.2. пункта 2.6. раздела 2 Административного регламента дополнить абзацами следующего содержания: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F1D" w:rsidRDefault="00E00F1D" w:rsidP="00E00F1D">
      <w:pPr>
        <w:pStyle w:val="a3"/>
        <w:shd w:val="clear" w:color="auto" w:fill="FFFFFF"/>
        <w:spacing w:before="0" w:beforeAutospacing="0"/>
        <w:rPr>
          <w:color w:val="212121"/>
          <w:sz w:val="21"/>
          <w:szCs w:val="21"/>
        </w:rPr>
      </w:pPr>
      <w:r>
        <w:rPr>
          <w:color w:val="212121"/>
          <w:sz w:val="21"/>
          <w:szCs w:val="21"/>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F1D" w:rsidRDefault="00E00F1D" w:rsidP="00E00F1D">
      <w:pPr>
        <w:pStyle w:val="a3"/>
        <w:shd w:val="clear" w:color="auto" w:fill="FFFFFF"/>
        <w:spacing w:before="0" w:beforeAutospacing="0"/>
        <w:rPr>
          <w:color w:val="212121"/>
          <w:sz w:val="21"/>
          <w:szCs w:val="21"/>
        </w:rPr>
      </w:pPr>
      <w:r>
        <w:rPr>
          <w:color w:val="212121"/>
          <w:sz w:val="21"/>
          <w:szCs w:val="21"/>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0F1D" w:rsidRDefault="00E00F1D" w:rsidP="00E00F1D">
      <w:pPr>
        <w:pStyle w:val="a3"/>
        <w:shd w:val="clear" w:color="auto" w:fill="FFFFFF"/>
        <w:spacing w:before="0" w:beforeAutospacing="0"/>
        <w:rPr>
          <w:color w:val="212121"/>
          <w:sz w:val="21"/>
          <w:szCs w:val="21"/>
        </w:rPr>
      </w:pPr>
      <w:r>
        <w:rPr>
          <w:color w:val="212121"/>
          <w:sz w:val="21"/>
          <w:szCs w:val="21"/>
        </w:rPr>
        <w:t>1.8. В абзаце втором пункта 2.6.3.1 раздела 2 Административного регламента слова «О государственном кадастре недвижимости» заменить словами «О кадастровой деятельности».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1.9. Пункт 2.7.1 раздела 2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«2.7.1. Основаниями для отказа в приеме документов, необходимых для предоставления муниципальной услуги, являются:</w:t>
      </w:r>
    </w:p>
    <w:p w:rsidR="00E00F1D" w:rsidRDefault="00E00F1D" w:rsidP="00E00F1D">
      <w:pPr>
        <w:pStyle w:val="a3"/>
        <w:shd w:val="clear" w:color="auto" w:fill="FFFFFF"/>
        <w:spacing w:before="0" w:beforeAutospacing="0"/>
        <w:rPr>
          <w:color w:val="212121"/>
          <w:sz w:val="21"/>
          <w:szCs w:val="21"/>
        </w:rPr>
      </w:pPr>
      <w:r>
        <w:rPr>
          <w:color w:val="212121"/>
          <w:sz w:val="21"/>
          <w:szCs w:val="21"/>
        </w:rPr>
        <w:t>-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00F1D" w:rsidRDefault="00E00F1D" w:rsidP="00E00F1D">
      <w:pPr>
        <w:pStyle w:val="a3"/>
        <w:shd w:val="clear" w:color="auto" w:fill="FFFFFF"/>
        <w:spacing w:before="0" w:beforeAutospacing="0"/>
        <w:rPr>
          <w:color w:val="212121"/>
          <w:sz w:val="21"/>
          <w:szCs w:val="21"/>
        </w:rPr>
      </w:pPr>
      <w:r>
        <w:rPr>
          <w:color w:val="212121"/>
          <w:sz w:val="21"/>
          <w:szCs w:val="21"/>
        </w:rPr>
        <w:t>- подача заявления ненадлежащим лицом.»</w:t>
      </w:r>
    </w:p>
    <w:p w:rsidR="00E00F1D" w:rsidRDefault="00E00F1D" w:rsidP="00E00F1D">
      <w:pPr>
        <w:pStyle w:val="a3"/>
        <w:shd w:val="clear" w:color="auto" w:fill="FFFFFF"/>
        <w:spacing w:before="0" w:beforeAutospacing="0"/>
        <w:rPr>
          <w:color w:val="212121"/>
          <w:sz w:val="21"/>
          <w:szCs w:val="21"/>
        </w:rPr>
      </w:pPr>
      <w:r>
        <w:rPr>
          <w:color w:val="212121"/>
          <w:sz w:val="21"/>
          <w:szCs w:val="21"/>
        </w:rPr>
        <w:t>1.10. Подпункт 2.8.1. пункта 2.8. раздела 2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E00F1D" w:rsidRDefault="00E00F1D" w:rsidP="00E00F1D">
      <w:pPr>
        <w:pStyle w:val="a3"/>
        <w:shd w:val="clear" w:color="auto" w:fill="FFFFFF"/>
        <w:spacing w:before="0" w:beforeAutospacing="0"/>
        <w:rPr>
          <w:color w:val="212121"/>
          <w:sz w:val="21"/>
          <w:szCs w:val="21"/>
        </w:rPr>
      </w:pPr>
      <w:r>
        <w:rPr>
          <w:color w:val="212121"/>
          <w:sz w:val="21"/>
          <w:szCs w:val="21"/>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0F1D" w:rsidRDefault="00E00F1D" w:rsidP="00E00F1D">
      <w:pPr>
        <w:pStyle w:val="a3"/>
        <w:shd w:val="clear" w:color="auto" w:fill="FFFFFF"/>
        <w:spacing w:before="0" w:beforeAutospacing="0"/>
        <w:rPr>
          <w:color w:val="212121"/>
          <w:sz w:val="21"/>
          <w:szCs w:val="21"/>
        </w:rPr>
      </w:pPr>
      <w:r>
        <w:rPr>
          <w:color w:val="212121"/>
          <w:sz w:val="21"/>
          <w:szCs w:val="21"/>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0F1D" w:rsidRDefault="00E00F1D" w:rsidP="00E00F1D">
      <w:pPr>
        <w:pStyle w:val="a3"/>
        <w:shd w:val="clear" w:color="auto" w:fill="FFFFFF"/>
        <w:spacing w:before="0" w:beforeAutospacing="0"/>
        <w:rPr>
          <w:color w:val="212121"/>
          <w:sz w:val="21"/>
          <w:szCs w:val="21"/>
        </w:rPr>
      </w:pPr>
      <w:r>
        <w:rPr>
          <w:color w:val="212121"/>
          <w:sz w:val="21"/>
          <w:szCs w:val="21"/>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00F1D" w:rsidRDefault="00E00F1D" w:rsidP="00E00F1D">
      <w:pPr>
        <w:pStyle w:val="a3"/>
        <w:shd w:val="clear" w:color="auto" w:fill="FFFFFF"/>
        <w:spacing w:before="0" w:beforeAutospacing="0"/>
        <w:rPr>
          <w:color w:val="212121"/>
          <w:sz w:val="21"/>
          <w:szCs w:val="21"/>
        </w:rPr>
      </w:pPr>
      <w:r>
        <w:rPr>
          <w:color w:val="212121"/>
          <w:sz w:val="21"/>
          <w:szCs w:val="2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00F1D" w:rsidRDefault="00E00F1D" w:rsidP="00E00F1D">
      <w:pPr>
        <w:pStyle w:val="a3"/>
        <w:shd w:val="clear" w:color="auto" w:fill="FFFFFF"/>
        <w:spacing w:before="0" w:beforeAutospacing="0"/>
        <w:rPr>
          <w:color w:val="212121"/>
          <w:sz w:val="21"/>
          <w:szCs w:val="21"/>
        </w:rPr>
      </w:pPr>
      <w:r>
        <w:rPr>
          <w:color w:val="212121"/>
          <w:sz w:val="21"/>
          <w:szCs w:val="21"/>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00F1D" w:rsidRDefault="00E00F1D" w:rsidP="00E00F1D">
      <w:pPr>
        <w:pStyle w:val="a3"/>
        <w:shd w:val="clear" w:color="auto" w:fill="FFFFFF"/>
        <w:spacing w:before="0" w:beforeAutospacing="0"/>
        <w:rPr>
          <w:color w:val="212121"/>
          <w:sz w:val="21"/>
          <w:szCs w:val="21"/>
        </w:rPr>
      </w:pPr>
      <w:r>
        <w:rPr>
          <w:color w:val="212121"/>
          <w:sz w:val="21"/>
          <w:szCs w:val="21"/>
        </w:rPr>
        <w:t>7) земельный участок не отнесен к определенной категории земель;</w:t>
      </w:r>
    </w:p>
    <w:p w:rsidR="00E00F1D" w:rsidRDefault="00E00F1D" w:rsidP="00E00F1D">
      <w:pPr>
        <w:pStyle w:val="a3"/>
        <w:shd w:val="clear" w:color="auto" w:fill="FFFFFF"/>
        <w:spacing w:before="0" w:beforeAutospacing="0"/>
        <w:rPr>
          <w:color w:val="212121"/>
          <w:sz w:val="21"/>
          <w:szCs w:val="21"/>
        </w:rPr>
      </w:pPr>
      <w:r>
        <w:rPr>
          <w:color w:val="212121"/>
          <w:sz w:val="21"/>
          <w:szCs w:val="21"/>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0F1D" w:rsidRDefault="00E00F1D" w:rsidP="00E00F1D">
      <w:pPr>
        <w:pStyle w:val="a3"/>
        <w:shd w:val="clear" w:color="auto" w:fill="FFFFFF"/>
        <w:spacing w:before="0" w:beforeAutospacing="0"/>
        <w:rPr>
          <w:color w:val="212121"/>
          <w:sz w:val="21"/>
          <w:szCs w:val="21"/>
        </w:rPr>
      </w:pPr>
      <w:r>
        <w:rPr>
          <w:color w:val="212121"/>
          <w:sz w:val="21"/>
          <w:szCs w:val="21"/>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Pr>
          <w:color w:val="212121"/>
          <w:sz w:val="21"/>
          <w:szCs w:val="21"/>
        </w:rPr>
        <w:lastRenderedPageBreak/>
        <w:t>решениями, не выполнены обязанности, предусмотренные частью 11 статьи 55.32 Градостроительного кодекса Российской Федерации;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0F1D" w:rsidRDefault="00E00F1D" w:rsidP="00E00F1D">
      <w:pPr>
        <w:pStyle w:val="a3"/>
        <w:shd w:val="clear" w:color="auto" w:fill="FFFFFF"/>
        <w:spacing w:before="0" w:beforeAutospacing="0"/>
        <w:rPr>
          <w:color w:val="212121"/>
          <w:sz w:val="21"/>
          <w:szCs w:val="21"/>
        </w:rPr>
      </w:pPr>
      <w:r>
        <w:rPr>
          <w:color w:val="212121"/>
          <w:sz w:val="21"/>
          <w:szCs w:val="21"/>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E00F1D" w:rsidRDefault="00E00F1D" w:rsidP="00E00F1D">
      <w:pPr>
        <w:pStyle w:val="a3"/>
        <w:shd w:val="clear" w:color="auto" w:fill="FFFFFF"/>
        <w:spacing w:before="0" w:beforeAutospacing="0"/>
        <w:rPr>
          <w:color w:val="212121"/>
          <w:sz w:val="21"/>
          <w:szCs w:val="21"/>
        </w:rPr>
      </w:pPr>
      <w:r>
        <w:rPr>
          <w:color w:val="212121"/>
          <w:sz w:val="21"/>
          <w:szCs w:val="21"/>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0F1D" w:rsidRDefault="00E00F1D" w:rsidP="00E00F1D">
      <w:pPr>
        <w:pStyle w:val="a3"/>
        <w:shd w:val="clear" w:color="auto" w:fill="FFFFFF"/>
        <w:spacing w:before="0" w:beforeAutospacing="0"/>
        <w:rPr>
          <w:color w:val="212121"/>
          <w:sz w:val="21"/>
          <w:szCs w:val="21"/>
        </w:rPr>
      </w:pPr>
      <w:r>
        <w:rPr>
          <w:color w:val="212121"/>
          <w:sz w:val="21"/>
          <w:szCs w:val="21"/>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0F1D" w:rsidRDefault="00E00F1D" w:rsidP="00E00F1D">
      <w:pPr>
        <w:pStyle w:val="a3"/>
        <w:shd w:val="clear" w:color="auto" w:fill="FFFFFF"/>
        <w:spacing w:before="0" w:beforeAutospacing="0"/>
        <w:rPr>
          <w:color w:val="212121"/>
          <w:sz w:val="21"/>
          <w:szCs w:val="21"/>
        </w:rPr>
      </w:pPr>
      <w:r>
        <w:rPr>
          <w:color w:val="212121"/>
          <w:sz w:val="21"/>
          <w:szCs w:val="21"/>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0F1D" w:rsidRDefault="00E00F1D" w:rsidP="00E00F1D">
      <w:pPr>
        <w:pStyle w:val="a3"/>
        <w:shd w:val="clear" w:color="auto" w:fill="FFFFFF"/>
        <w:spacing w:before="0" w:beforeAutospacing="0"/>
        <w:rPr>
          <w:color w:val="212121"/>
          <w:sz w:val="21"/>
          <w:szCs w:val="21"/>
        </w:rPr>
      </w:pPr>
      <w:r>
        <w:rPr>
          <w:color w:val="212121"/>
          <w:sz w:val="21"/>
          <w:szCs w:val="21"/>
        </w:rPr>
        <w:t>17) в отношении земельного участка принято решение о предварительном согласовании его предоставления;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0F1D" w:rsidRDefault="00E00F1D" w:rsidP="00E00F1D">
      <w:pPr>
        <w:pStyle w:val="a3"/>
        <w:shd w:val="clear" w:color="auto" w:fill="FFFFFF"/>
        <w:spacing w:before="0" w:beforeAutospacing="0"/>
        <w:rPr>
          <w:color w:val="212121"/>
          <w:sz w:val="21"/>
          <w:szCs w:val="21"/>
        </w:rPr>
      </w:pPr>
      <w:r>
        <w:rPr>
          <w:color w:val="212121"/>
          <w:sz w:val="21"/>
          <w:szCs w:val="21"/>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1.11. Пункт 2.8.2 раздела 2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«2.8.2. Заявитель не допускается к участию в аукционе в следующих случаях:</w:t>
      </w:r>
    </w:p>
    <w:p w:rsidR="00E00F1D" w:rsidRDefault="00E00F1D" w:rsidP="00E00F1D">
      <w:pPr>
        <w:pStyle w:val="a3"/>
        <w:shd w:val="clear" w:color="auto" w:fill="FFFFFF"/>
        <w:spacing w:before="0" w:beforeAutospacing="0"/>
        <w:rPr>
          <w:color w:val="212121"/>
          <w:sz w:val="21"/>
          <w:szCs w:val="21"/>
        </w:rPr>
      </w:pPr>
      <w:r>
        <w:rPr>
          <w:color w:val="212121"/>
          <w:sz w:val="21"/>
          <w:szCs w:val="21"/>
        </w:rPr>
        <w:t>- непредставление необходимых для участия в аукционе документов или представление недостоверных сведений;</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 непоступление задатка на дату рассмотрения заявок на участие в аукционе;</w:t>
      </w:r>
    </w:p>
    <w:p w:rsidR="00E00F1D" w:rsidRDefault="00E00F1D" w:rsidP="00E00F1D">
      <w:pPr>
        <w:pStyle w:val="a3"/>
        <w:shd w:val="clear" w:color="auto" w:fill="FFFFFF"/>
        <w:spacing w:before="0" w:beforeAutospacing="0"/>
        <w:rPr>
          <w:color w:val="212121"/>
          <w:sz w:val="21"/>
          <w:szCs w:val="21"/>
        </w:rPr>
      </w:pPr>
      <w:r>
        <w:rPr>
          <w:color w:val="212121"/>
          <w:sz w:val="21"/>
          <w:szCs w:val="21"/>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00F1D" w:rsidRDefault="00E00F1D" w:rsidP="00E00F1D">
      <w:pPr>
        <w:pStyle w:val="a3"/>
        <w:shd w:val="clear" w:color="auto" w:fill="FFFFFF"/>
        <w:spacing w:before="0" w:beforeAutospacing="0"/>
        <w:rPr>
          <w:color w:val="212121"/>
          <w:sz w:val="21"/>
          <w:szCs w:val="21"/>
        </w:rPr>
      </w:pPr>
      <w:r>
        <w:rPr>
          <w:color w:val="212121"/>
          <w:sz w:val="21"/>
          <w:szCs w:val="21"/>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E00F1D" w:rsidRDefault="00E00F1D" w:rsidP="00E00F1D">
      <w:pPr>
        <w:pStyle w:val="a3"/>
        <w:shd w:val="clear" w:color="auto" w:fill="FFFFFF"/>
        <w:spacing w:before="0" w:beforeAutospacing="0"/>
        <w:rPr>
          <w:color w:val="212121"/>
          <w:sz w:val="21"/>
          <w:szCs w:val="21"/>
        </w:rPr>
      </w:pPr>
      <w:r>
        <w:rPr>
          <w:color w:val="212121"/>
          <w:sz w:val="21"/>
          <w:szCs w:val="21"/>
        </w:rPr>
        <w:t>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00F1D" w:rsidRDefault="00E00F1D" w:rsidP="00E00F1D">
      <w:pPr>
        <w:pStyle w:val="a3"/>
        <w:shd w:val="clear" w:color="auto" w:fill="FFFFFF"/>
        <w:spacing w:before="0" w:beforeAutospacing="0"/>
        <w:rPr>
          <w:color w:val="212121"/>
          <w:sz w:val="21"/>
          <w:szCs w:val="21"/>
        </w:rPr>
      </w:pPr>
      <w:r>
        <w:rPr>
          <w:color w:val="212121"/>
          <w:sz w:val="21"/>
          <w:szCs w:val="2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00F1D" w:rsidRDefault="00E00F1D" w:rsidP="00E00F1D">
      <w:pPr>
        <w:pStyle w:val="a3"/>
        <w:shd w:val="clear" w:color="auto" w:fill="FFFFFF"/>
        <w:spacing w:before="0" w:beforeAutospacing="0"/>
        <w:rPr>
          <w:color w:val="212121"/>
          <w:sz w:val="21"/>
          <w:szCs w:val="21"/>
        </w:rPr>
      </w:pPr>
      <w:r>
        <w:rPr>
          <w:color w:val="212121"/>
          <w:sz w:val="21"/>
          <w:szCs w:val="21"/>
        </w:rPr>
        <w:t>1.12. </w:t>
      </w:r>
      <w:r>
        <w:rPr>
          <w:color w:val="212121"/>
          <w:sz w:val="21"/>
          <w:szCs w:val="21"/>
          <w:shd w:val="clear" w:color="auto" w:fill="FFFFFF"/>
        </w:rPr>
        <w:t>Раздел 2 административного регламента дополнить пунктами 2.14.5 – 2.14.8 следующего содержания: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w:t>
      </w:r>
      <w:r>
        <w:rPr>
          <w:color w:val="212121"/>
          <w:sz w:val="21"/>
          <w:szCs w:val="21"/>
          <w:shd w:val="clear" w:color="auto" w:fill="FFFFFF"/>
        </w:rPr>
        <w:t>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00F1D" w:rsidRDefault="00E00F1D" w:rsidP="00E00F1D">
      <w:pPr>
        <w:pStyle w:val="a3"/>
        <w:shd w:val="clear" w:color="auto" w:fill="FFFFFF"/>
        <w:spacing w:before="0" w:beforeAutospacing="0"/>
        <w:rPr>
          <w:color w:val="212121"/>
          <w:sz w:val="21"/>
          <w:szCs w:val="21"/>
        </w:rPr>
      </w:pPr>
      <w:r>
        <w:rPr>
          <w:color w:val="212121"/>
          <w:sz w:val="21"/>
          <w:szCs w:val="21"/>
          <w:shd w:val="clear" w:color="auto" w:fill="FFFFFF"/>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E00F1D" w:rsidRDefault="00E00F1D" w:rsidP="00E00F1D">
      <w:pPr>
        <w:pStyle w:val="a3"/>
        <w:shd w:val="clear" w:color="auto" w:fill="FFFFFF"/>
        <w:spacing w:before="0" w:beforeAutospacing="0"/>
        <w:rPr>
          <w:color w:val="212121"/>
          <w:sz w:val="21"/>
          <w:szCs w:val="21"/>
        </w:rPr>
      </w:pPr>
      <w:r>
        <w:rPr>
          <w:color w:val="212121"/>
          <w:sz w:val="21"/>
          <w:szCs w:val="21"/>
          <w:shd w:val="clear" w:color="auto" w:fill="FFFFFF"/>
        </w:rPr>
        <w:t>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0F1D" w:rsidRDefault="00E00F1D" w:rsidP="00E00F1D">
      <w:pPr>
        <w:pStyle w:val="a3"/>
        <w:shd w:val="clear" w:color="auto" w:fill="FFFFFF"/>
        <w:spacing w:before="0" w:beforeAutospacing="0"/>
        <w:rPr>
          <w:color w:val="212121"/>
          <w:sz w:val="21"/>
          <w:szCs w:val="21"/>
        </w:rPr>
      </w:pPr>
      <w:r>
        <w:rPr>
          <w:color w:val="212121"/>
          <w:sz w:val="21"/>
          <w:szCs w:val="21"/>
          <w:shd w:val="clear" w:color="auto" w:fill="FFFFFF"/>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shd w:val="clear" w:color="auto" w:fill="FFFFFF"/>
        </w:rPr>
        <w:t>1.13. Подпункт 3.4.1 пункта 3.4. раздела 3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t>Также заявитель может воспользоваться подсистемой единого личного кабинета на </w:t>
      </w:r>
      <w:r>
        <w:rPr>
          <w:color w:val="212121"/>
          <w:sz w:val="21"/>
          <w:szCs w:val="21"/>
        </w:rPr>
        <w:t>Едином портале государственных и муниципальных услуг (функций) для получения доступа </w:t>
      </w:r>
      <w:r>
        <w:rPr>
          <w:rStyle w:val="a5"/>
          <w:color w:val="212121"/>
          <w:sz w:val="21"/>
          <w:szCs w:val="21"/>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lastRenderedPageBreak/>
        <w:t>а) возможность подачи заявителями в электронной форме сообщений, обращений непосредственно с использованием Единого портала </w:t>
      </w:r>
      <w:r>
        <w:rPr>
          <w:color w:val="212121"/>
          <w:sz w:val="21"/>
          <w:szCs w:val="21"/>
        </w:rPr>
        <w:t>государственных и муниципальных услуг (функций) </w:t>
      </w:r>
      <w:r>
        <w:rPr>
          <w:rStyle w:val="a5"/>
          <w:color w:val="212121"/>
          <w:sz w:val="21"/>
          <w:szCs w:val="21"/>
        </w:rPr>
        <w:t>или иных порталов, сайтов в информационно-телекоммуникационной сети "Интернет", на которых размещена форма Единого портала </w:t>
      </w:r>
      <w:r>
        <w:rPr>
          <w:color w:val="212121"/>
          <w:sz w:val="21"/>
          <w:szCs w:val="21"/>
        </w:rPr>
        <w:t>государственных и муниципальных услуг (функций) </w:t>
      </w:r>
      <w:r>
        <w:rPr>
          <w:rStyle w:val="a5"/>
          <w:color w:val="212121"/>
          <w:sz w:val="21"/>
          <w:szCs w:val="21"/>
        </w:rPr>
        <w:t>для подачи сообщений, обращений;</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w:t>
      </w:r>
      <w:r>
        <w:rPr>
          <w:color w:val="212121"/>
          <w:sz w:val="21"/>
          <w:szCs w:val="21"/>
        </w:rPr>
        <w:t>государственных и муниципальных услуг (функций) </w:t>
      </w:r>
      <w:r>
        <w:rPr>
          <w:rStyle w:val="a5"/>
          <w:color w:val="212121"/>
          <w:sz w:val="21"/>
          <w:szCs w:val="21"/>
        </w:rPr>
        <w:t>или иных порталов, сайтов в информационно-телекоммуникационной сети "Интернет", на которых размещена форма Единого портала </w:t>
      </w:r>
      <w:r>
        <w:rPr>
          <w:color w:val="212121"/>
          <w:sz w:val="21"/>
          <w:szCs w:val="21"/>
        </w:rPr>
        <w:t>государственных и муниципальных услуг (функций) </w:t>
      </w:r>
      <w:r>
        <w:rPr>
          <w:rStyle w:val="a5"/>
          <w:color w:val="212121"/>
          <w:sz w:val="21"/>
          <w:szCs w:val="21"/>
        </w:rPr>
        <w:t>для подачи сообщений, обращений;</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t>1.14. Подпункт 3.4.3 пункта 3.4. раздела 3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rStyle w:val="a5"/>
          <w:color w:val="212121"/>
          <w:sz w:val="21"/>
          <w:szCs w:val="21"/>
        </w:rPr>
        <w:t>«3.4.3. </w:t>
      </w:r>
      <w:r>
        <w:rPr>
          <w:color w:val="212121"/>
          <w:sz w:val="21"/>
          <w:szCs w:val="21"/>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При этом должна быть обеспечена:</w:t>
      </w:r>
    </w:p>
    <w:p w:rsidR="00E00F1D" w:rsidRDefault="00E00F1D" w:rsidP="00E00F1D">
      <w:pPr>
        <w:pStyle w:val="a3"/>
        <w:shd w:val="clear" w:color="auto" w:fill="FFFFFF"/>
        <w:spacing w:before="0" w:beforeAutospacing="0"/>
        <w:rPr>
          <w:color w:val="212121"/>
          <w:sz w:val="21"/>
          <w:szCs w:val="21"/>
        </w:rPr>
      </w:pPr>
      <w:r>
        <w:rPr>
          <w:color w:val="212121"/>
          <w:sz w:val="21"/>
          <w:szCs w:val="21"/>
        </w:rPr>
        <w:t>а) достоверность предоставляемой заявителю информации о ходе рассмотрения </w:t>
      </w:r>
      <w:r>
        <w:rPr>
          <w:rStyle w:val="a5"/>
          <w:color w:val="212121"/>
          <w:sz w:val="21"/>
          <w:szCs w:val="21"/>
        </w:rPr>
        <w:t>сообщения, обращения,</w:t>
      </w:r>
      <w:r>
        <w:rPr>
          <w:color w:val="212121"/>
          <w:sz w:val="21"/>
          <w:szCs w:val="21"/>
        </w:rPr>
        <w:t> заявления и результатов предоставления услуги</w:t>
      </w:r>
      <w:r>
        <w:rPr>
          <w:rStyle w:val="a5"/>
          <w:color w:val="212121"/>
          <w:sz w:val="21"/>
          <w:szCs w:val="21"/>
        </w:rPr>
        <w:t>, рассмотрения сообщения, обращения в электронной форме</w:t>
      </w:r>
      <w:r>
        <w:rPr>
          <w:color w:val="212121"/>
          <w:sz w:val="21"/>
          <w:szCs w:val="21"/>
        </w:rPr>
        <w:t>;</w:t>
      </w:r>
    </w:p>
    <w:p w:rsidR="00E00F1D" w:rsidRDefault="00E00F1D" w:rsidP="00E00F1D">
      <w:pPr>
        <w:pStyle w:val="a3"/>
        <w:shd w:val="clear" w:color="auto" w:fill="FFFFFF"/>
        <w:spacing w:before="0" w:beforeAutospacing="0"/>
        <w:rPr>
          <w:color w:val="212121"/>
          <w:sz w:val="21"/>
          <w:szCs w:val="21"/>
        </w:rPr>
      </w:pPr>
      <w:r>
        <w:rPr>
          <w:color w:val="212121"/>
          <w:sz w:val="21"/>
          <w:szCs w:val="21"/>
        </w:rPr>
        <w:t>б) целостность, сохранность и неизменность передаваемой на Единый портал государственных и муниципальных услуг (функций) информации о ходе рассмотрения </w:t>
      </w:r>
      <w:r>
        <w:rPr>
          <w:rStyle w:val="a5"/>
          <w:color w:val="212121"/>
          <w:sz w:val="21"/>
          <w:szCs w:val="21"/>
        </w:rPr>
        <w:t>сообщения, обращения,</w:t>
      </w:r>
      <w:r>
        <w:rPr>
          <w:color w:val="212121"/>
          <w:sz w:val="21"/>
          <w:szCs w:val="21"/>
        </w:rPr>
        <w:t> заявления и результатов предоставления услуги</w:t>
      </w:r>
      <w:r>
        <w:rPr>
          <w:rStyle w:val="a5"/>
          <w:color w:val="212121"/>
          <w:sz w:val="21"/>
          <w:szCs w:val="21"/>
        </w:rPr>
        <w:t>, рассмотрения сообщения, обращения</w:t>
      </w:r>
      <w:r>
        <w:rPr>
          <w:color w:val="212121"/>
          <w:sz w:val="21"/>
          <w:szCs w:val="21"/>
        </w:rPr>
        <w:t> до момента поступления указанной информации в систему межведомственного электронного взаимодействия.»</w:t>
      </w:r>
    </w:p>
    <w:p w:rsidR="00E00F1D" w:rsidRDefault="00E00F1D" w:rsidP="00E00F1D">
      <w:pPr>
        <w:pStyle w:val="a3"/>
        <w:shd w:val="clear" w:color="auto" w:fill="FFFFFF"/>
        <w:spacing w:before="0" w:beforeAutospacing="0"/>
        <w:rPr>
          <w:color w:val="212121"/>
          <w:sz w:val="21"/>
          <w:szCs w:val="21"/>
        </w:rPr>
      </w:pPr>
      <w:r>
        <w:rPr>
          <w:color w:val="212121"/>
          <w:sz w:val="21"/>
          <w:szCs w:val="21"/>
        </w:rPr>
        <w:t>1.15. Дополнить пункт 3.5. раздела 3 Административного регламента подпунктом 3.5.2. следующего содержания: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«3.5.2.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Старохворостанского сельского поселения Лискинского муниципального района Воронежской области,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E00F1D" w:rsidRDefault="00E00F1D" w:rsidP="00E00F1D">
      <w:pPr>
        <w:pStyle w:val="a3"/>
        <w:shd w:val="clear" w:color="auto" w:fill="FFFFFF"/>
        <w:spacing w:before="0" w:beforeAutospacing="0"/>
        <w:rPr>
          <w:color w:val="212121"/>
          <w:sz w:val="21"/>
          <w:szCs w:val="21"/>
        </w:rPr>
      </w:pPr>
      <w:r>
        <w:rPr>
          <w:color w:val="212121"/>
          <w:sz w:val="21"/>
          <w:szCs w:val="21"/>
        </w:rPr>
        <w:t>1.16.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5.2. Заявитель может обратиться с жалобой в том числе в следующих случаях:</w:t>
      </w:r>
    </w:p>
    <w:p w:rsidR="00E00F1D" w:rsidRDefault="00E00F1D" w:rsidP="00E00F1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комплексного запроса;</w:t>
      </w:r>
    </w:p>
    <w:p w:rsidR="00E00F1D" w:rsidRDefault="00E00F1D" w:rsidP="00E00F1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для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для предоставления муниципальной услуги, у заявителя;</w:t>
      </w:r>
    </w:p>
    <w:p w:rsidR="00E00F1D" w:rsidRDefault="00E00F1D" w:rsidP="00E00F1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0F1D" w:rsidRDefault="00E00F1D" w:rsidP="00E00F1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rsidR="00E00F1D" w:rsidRDefault="00E00F1D" w:rsidP="00E00F1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00F1D" w:rsidRDefault="00E00F1D" w:rsidP="00E00F1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rsidR="00E00F1D" w:rsidRDefault="00E00F1D" w:rsidP="00E00F1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5.5. Основанием для начала процедуры досудебного (внесудебного) обжалования является поступившая жалоба.</w:t>
      </w:r>
    </w:p>
    <w:p w:rsidR="00E00F1D" w:rsidRDefault="00E00F1D" w:rsidP="00E00F1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главы Старохворостанского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Старохворостанского сельского поселения Лискинского муниципального района Воронежской области, а также может быть принята при личном приеме заявителя.</w:t>
      </w:r>
    </w:p>
    <w:p w:rsidR="00E00F1D" w:rsidRDefault="00E00F1D" w:rsidP="00E00F1D">
      <w:pPr>
        <w:pStyle w:val="a3"/>
        <w:shd w:val="clear" w:color="auto" w:fill="FFFFFF"/>
        <w:spacing w:before="0" w:beforeAutospacing="0"/>
        <w:rPr>
          <w:color w:val="212121"/>
          <w:sz w:val="21"/>
          <w:szCs w:val="21"/>
        </w:rPr>
      </w:pPr>
      <w:r>
        <w:rPr>
          <w:color w:val="212121"/>
          <w:sz w:val="21"/>
          <w:szCs w:val="21"/>
        </w:rPr>
        <w:t>5.6. Жалоба должна содержать:</w:t>
      </w:r>
    </w:p>
    <w:p w:rsidR="00E00F1D" w:rsidRDefault="00E00F1D" w:rsidP="00E00F1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0F1D" w:rsidRDefault="00E00F1D" w:rsidP="00E00F1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F1D" w:rsidRDefault="00E00F1D" w:rsidP="00E00F1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rsidR="00E00F1D" w:rsidRDefault="00E00F1D" w:rsidP="00E00F1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00F1D" w:rsidRDefault="00E00F1D" w:rsidP="00E00F1D">
      <w:pPr>
        <w:pStyle w:val="a3"/>
        <w:shd w:val="clear" w:color="auto" w:fill="FFFFFF"/>
        <w:spacing w:before="0" w:beforeAutospacing="0"/>
        <w:rPr>
          <w:color w:val="212121"/>
          <w:sz w:val="21"/>
          <w:szCs w:val="21"/>
        </w:rPr>
      </w:pPr>
      <w:r>
        <w:rPr>
          <w:color w:val="212121"/>
          <w:sz w:val="21"/>
          <w:szCs w:val="21"/>
        </w:rPr>
        <w:t>5.7. Жалобы на решения и действия (бездействие) главы Старохворостанского сельского поселения подаются в администрацию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Заявитель может обжаловать решения и действия (бездействие) должностных лиц, муниципальных служащих администрации главе сельского Старохворостанского поселения.</w:t>
      </w:r>
    </w:p>
    <w:p w:rsidR="00E00F1D" w:rsidRDefault="00E00F1D" w:rsidP="00E00F1D">
      <w:pPr>
        <w:pStyle w:val="a3"/>
        <w:shd w:val="clear" w:color="auto" w:fill="FFFFFF"/>
        <w:spacing w:before="0" w:beforeAutospacing="0"/>
        <w:rPr>
          <w:color w:val="212121"/>
          <w:sz w:val="21"/>
          <w:szCs w:val="21"/>
        </w:rPr>
      </w:pPr>
      <w:r>
        <w:rPr>
          <w:color w:val="212121"/>
          <w:sz w:val="21"/>
          <w:szCs w:val="21"/>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Старохворостанского сельского поселения Лискинского муниципального района Воронежской области в сети Интернет, на информационных стендах.</w:t>
      </w:r>
    </w:p>
    <w:p w:rsidR="00E00F1D" w:rsidRDefault="00E00F1D" w:rsidP="00E00F1D">
      <w:pPr>
        <w:pStyle w:val="a3"/>
        <w:shd w:val="clear" w:color="auto" w:fill="FFFFFF"/>
        <w:spacing w:before="0" w:beforeAutospacing="0"/>
        <w:rPr>
          <w:color w:val="212121"/>
          <w:sz w:val="21"/>
          <w:szCs w:val="21"/>
        </w:rPr>
      </w:pPr>
      <w:r>
        <w:rPr>
          <w:color w:val="212121"/>
          <w:sz w:val="21"/>
          <w:szCs w:val="2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00F1D" w:rsidRDefault="00E00F1D" w:rsidP="00E00F1D">
      <w:pPr>
        <w:pStyle w:val="a3"/>
        <w:shd w:val="clear" w:color="auto" w:fill="FFFFFF"/>
        <w:spacing w:before="0" w:beforeAutospacing="0"/>
        <w:rPr>
          <w:color w:val="212121"/>
          <w:sz w:val="21"/>
          <w:szCs w:val="21"/>
        </w:rPr>
      </w:pPr>
      <w:r>
        <w:rPr>
          <w:color w:val="212121"/>
          <w:sz w:val="21"/>
          <w:szCs w:val="21"/>
        </w:rPr>
        <w:t>5.8. По результатам рассмотрения жалобы лицом, уполномоченным на ее рассмотрение, принимается одно из следующих решений:</w:t>
      </w:r>
    </w:p>
    <w:p w:rsidR="00E00F1D" w:rsidRDefault="00E00F1D" w:rsidP="00E00F1D">
      <w:pPr>
        <w:pStyle w:val="a3"/>
        <w:shd w:val="clear" w:color="auto" w:fill="FFFFFF"/>
        <w:spacing w:before="0" w:beforeAutospacing="0"/>
        <w:rPr>
          <w:color w:val="212121"/>
          <w:sz w:val="21"/>
          <w:szCs w:val="21"/>
        </w:rPr>
      </w:pPr>
      <w:r>
        <w:rPr>
          <w:color w:val="212121"/>
          <w:sz w:val="21"/>
          <w:szCs w:val="21"/>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w:t>
      </w:r>
    </w:p>
    <w:p w:rsidR="00E00F1D" w:rsidRDefault="00E00F1D" w:rsidP="00E00F1D">
      <w:pPr>
        <w:pStyle w:val="a3"/>
        <w:shd w:val="clear" w:color="auto" w:fill="FFFFFF"/>
        <w:spacing w:before="0" w:beforeAutospacing="0"/>
        <w:rPr>
          <w:color w:val="212121"/>
          <w:sz w:val="21"/>
          <w:szCs w:val="21"/>
        </w:rPr>
      </w:pPr>
      <w:r>
        <w:rPr>
          <w:color w:val="212121"/>
          <w:sz w:val="21"/>
          <w:szCs w:val="21"/>
        </w:rPr>
        <w:t>- в удовлетворении жалобы отказывается.</w:t>
      </w:r>
    </w:p>
    <w:p w:rsidR="00E00F1D" w:rsidRDefault="00E00F1D" w:rsidP="00E00F1D">
      <w:pPr>
        <w:pStyle w:val="a3"/>
        <w:shd w:val="clear" w:color="auto" w:fill="FFFFFF"/>
        <w:spacing w:before="0" w:beforeAutospacing="0"/>
        <w:rPr>
          <w:color w:val="212121"/>
          <w:sz w:val="21"/>
          <w:szCs w:val="21"/>
        </w:rPr>
      </w:pPr>
      <w:r>
        <w:rPr>
          <w:color w:val="212121"/>
          <w:sz w:val="21"/>
          <w:szCs w:val="21"/>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00F1D" w:rsidRDefault="00E00F1D" w:rsidP="00E00F1D">
      <w:pPr>
        <w:pStyle w:val="a3"/>
        <w:shd w:val="clear" w:color="auto" w:fill="FFFFFF"/>
        <w:spacing w:before="0" w:beforeAutospacing="0"/>
        <w:rPr>
          <w:color w:val="212121"/>
          <w:sz w:val="21"/>
          <w:szCs w:val="21"/>
        </w:rPr>
      </w:pPr>
      <w:r>
        <w:rPr>
          <w:color w:val="212121"/>
          <w:sz w:val="21"/>
          <w:szCs w:val="21"/>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F1D" w:rsidRDefault="00E00F1D" w:rsidP="00E00F1D">
      <w:pPr>
        <w:pStyle w:val="a3"/>
        <w:shd w:val="clear" w:color="auto" w:fill="FFFFFF"/>
        <w:spacing w:before="0" w:beforeAutospacing="0"/>
        <w:rPr>
          <w:color w:val="212121"/>
          <w:sz w:val="21"/>
          <w:szCs w:val="21"/>
        </w:rPr>
      </w:pPr>
      <w:r>
        <w:rPr>
          <w:color w:val="212121"/>
          <w:sz w:val="21"/>
          <w:szCs w:val="21"/>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0F1D" w:rsidRDefault="00E00F1D" w:rsidP="00E00F1D">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момента его официального опубликования в газете «Старохворостанский муниципальный вестник».</w:t>
      </w:r>
    </w:p>
    <w:p w:rsidR="00E00F1D" w:rsidRDefault="00E00F1D" w:rsidP="00E00F1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E00F1D" w:rsidRDefault="00E00F1D" w:rsidP="00E00F1D">
      <w:pPr>
        <w:pStyle w:val="a3"/>
        <w:shd w:val="clear" w:color="auto" w:fill="FFFFFF"/>
        <w:spacing w:before="0" w:beforeAutospacing="0"/>
        <w:rPr>
          <w:color w:val="212121"/>
          <w:sz w:val="21"/>
          <w:szCs w:val="21"/>
        </w:rPr>
      </w:pPr>
      <w:r>
        <w:rPr>
          <w:color w:val="212121"/>
          <w:sz w:val="21"/>
          <w:szCs w:val="21"/>
        </w:rPr>
        <w:t>Глава Старохворостанского</w:t>
      </w:r>
    </w:p>
    <w:p w:rsidR="00E00F1D" w:rsidRDefault="00E00F1D" w:rsidP="00E00F1D">
      <w:pPr>
        <w:pStyle w:val="a3"/>
        <w:shd w:val="clear" w:color="auto" w:fill="FFFFFF"/>
        <w:spacing w:before="0" w:beforeAutospacing="0"/>
        <w:rPr>
          <w:color w:val="212121"/>
          <w:sz w:val="21"/>
          <w:szCs w:val="21"/>
        </w:rPr>
      </w:pPr>
      <w:r>
        <w:rPr>
          <w:color w:val="212121"/>
          <w:sz w:val="21"/>
          <w:szCs w:val="21"/>
        </w:rPr>
        <w:t>сельского поселения                                                                           Ю.И. Карайчев</w:t>
      </w:r>
    </w:p>
    <w:p w:rsidR="00E00F1D" w:rsidRDefault="00E00F1D" w:rsidP="00E00F1D">
      <w:pPr>
        <w:pStyle w:val="a3"/>
        <w:shd w:val="clear" w:color="auto" w:fill="FFFFFF"/>
        <w:spacing w:before="0" w:beforeAutospacing="0"/>
        <w:rPr>
          <w:color w:val="212121"/>
          <w:sz w:val="21"/>
          <w:szCs w:val="21"/>
        </w:rPr>
      </w:pPr>
      <w:r>
        <w:rPr>
          <w:color w:val="212121"/>
          <w:sz w:val="21"/>
          <w:szCs w:val="21"/>
        </w:rPr>
        <w:t> </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4D"/>
    <w:rsid w:val="002773E3"/>
    <w:rsid w:val="00383A4D"/>
    <w:rsid w:val="00E0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BBCD6-2698-4AA4-8C59-B6C29244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F1D"/>
    <w:rPr>
      <w:color w:val="0000FF"/>
      <w:u w:val="single"/>
    </w:rPr>
  </w:style>
  <w:style w:type="character" w:styleId="a5">
    <w:name w:val="Emphasis"/>
    <w:basedOn w:val="a0"/>
    <w:uiPriority w:val="20"/>
    <w:qFormat/>
    <w:rsid w:val="00E00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ocuments36.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vrn.ru/" TargetMode="External"/><Relationship Id="rId11" Type="http://schemas.openxmlformats.org/officeDocument/2006/relationships/fontTable" Target="fontTable.xml"/><Relationship Id="rId5" Type="http://schemas.openxmlformats.org/officeDocument/2006/relationships/hyperlink" Target="http://starohvorost.ru/)" TargetMode="External"/><Relationship Id="rId10" Type="http://schemas.openxmlformats.org/officeDocument/2006/relationships/hyperlink" Target="http://www.pravo.gov.ru/" TargetMode="External"/><Relationship Id="rId4" Type="http://schemas.openxmlformats.org/officeDocument/2006/relationships/hyperlink" Target="https://starohvorost.muob.ru/munusluga/regul/detail.php?id=1302506" TargetMode="Externa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6079</Words>
  <Characters>34651</Characters>
  <Application>Microsoft Office Word</Application>
  <DocSecurity>0</DocSecurity>
  <Lines>288</Lines>
  <Paragraphs>81</Paragraphs>
  <ScaleCrop>false</ScaleCrop>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2024-06-05T08:25:00Z</dcterms:created>
  <dcterms:modified xsi:type="dcterms:W3CDTF">2024-06-05T08:25:00Z</dcterms:modified>
</cp:coreProperties>
</file>