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C3" w:rsidRDefault="00836F95" w:rsidP="00836F95">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bookmarkStart w:id="0" w:name="_GoBack"/>
      <w:bookmarkEnd w:id="0"/>
      <w:r w:rsidRPr="00836F95">
        <w:rPr>
          <w:rFonts w:ascii="Times New Roman" w:eastAsia="Times New Roman" w:hAnsi="Times New Roman" w:cs="Times New Roman"/>
          <w:b/>
          <w:i/>
          <w:color w:val="333333"/>
          <w:sz w:val="28"/>
          <w:szCs w:val="28"/>
          <w:lang w:eastAsia="ru-RU"/>
        </w:rPr>
        <w:t>Ответственность за нарушение законодательства о защите конкуренции</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Частью 2 статьи 1 Федерального закона от 26.07.2006 № 135-ФЗ «О защите конкуренции» (далее – Закон № 135-ФЗ) определено, что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В качестве одной из гарантий создания конкурентной среды является законодательный запрет на картели, которыми в соответствии с частью 1 статьи 11 Закон № 135-ФЗ признаются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1) установлению или поддержанию цен (тарифов), скидок, надбавок (доплат) и (или) наценок;</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2) повышению, снижению или поддержанию цен на торгах;</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4) сокращению или прекращению производства товаров;</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5) отказу от заключения договоров с определенными продавцами или покупателями (заказчиками).</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 xml:space="preserve">В случае незаконного заключения хозяйствующим субъектом соглашения, признаваемого в соответствии с антимонопольным законодательством Российской Федерации картелем виновные лица могут быть привлечены к административной ответственности по части 1 статьи 14.32 КоАП РФ. </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Данное нарушение 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 xml:space="preserve">При этом,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совершенные лицом с использованием </w:t>
      </w:r>
      <w:r w:rsidRPr="00836F95">
        <w:rPr>
          <w:rFonts w:ascii="Times New Roman" w:eastAsia="Times New Roman" w:hAnsi="Times New Roman" w:cs="Times New Roman"/>
          <w:color w:val="333333"/>
          <w:sz w:val="28"/>
          <w:szCs w:val="28"/>
          <w:lang w:eastAsia="ru-RU"/>
        </w:rPr>
        <w:lastRenderedPageBreak/>
        <w:t xml:space="preserve">своего служебного положения, сопряженные с уничтожением или повреждением чужого имущества, угрозой его уничтожения или повреждения, при отсутствии признаков вымогательства; совершенные с применением насилия или с угрозой его применения, влечет уголовную ответственность по статье 178 УК РФ. </w:t>
      </w:r>
    </w:p>
    <w:p w:rsidR="00836F95" w:rsidRPr="00836F95" w:rsidRDefault="00836F95" w:rsidP="00836F9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Максимальное наказание за данное преступление - лишение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
    <w:p w:rsidR="00761BC3" w:rsidRDefault="00836F95" w:rsidP="00761BC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36F95">
        <w:rPr>
          <w:rFonts w:ascii="Times New Roman" w:eastAsia="Times New Roman" w:hAnsi="Times New Roman" w:cs="Times New Roman"/>
          <w:color w:val="333333"/>
          <w:sz w:val="28"/>
          <w:szCs w:val="28"/>
          <w:lang w:eastAsia="ru-RU"/>
        </w:rPr>
        <w:t>Обращаем внимание, что согласно примечанию № 3 к статье 178 УК РФ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или иным образом загладило причиненный вред и если в его действиях не содержится иного состава преступления.</w:t>
      </w:r>
    </w:p>
    <w:p w:rsidR="00836F95" w:rsidRPr="00761BC3" w:rsidRDefault="00836F95" w:rsidP="00761BC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61BC3" w:rsidRPr="00761BC3" w:rsidRDefault="00761BC3" w:rsidP="00761BC3">
      <w:pPr>
        <w:spacing w:after="0" w:line="240" w:lineRule="exact"/>
        <w:rPr>
          <w:rFonts w:ascii="Times New Roman" w:hAnsi="Times New Roman" w:cs="Times New Roman"/>
          <w:sz w:val="28"/>
          <w:szCs w:val="28"/>
        </w:rPr>
      </w:pPr>
    </w:p>
    <w:p w:rsidR="00761BC3" w:rsidRDefault="00761BC3" w:rsidP="00761BC3">
      <w:pPr>
        <w:spacing w:after="0" w:line="240" w:lineRule="exact"/>
        <w:rPr>
          <w:rFonts w:ascii="Times New Roman" w:hAnsi="Times New Roman" w:cs="Times New Roman"/>
          <w:sz w:val="28"/>
          <w:szCs w:val="28"/>
        </w:rPr>
      </w:pPr>
      <w:r w:rsidRPr="00761BC3">
        <w:rPr>
          <w:rFonts w:ascii="Times New Roman" w:hAnsi="Times New Roman" w:cs="Times New Roman"/>
          <w:sz w:val="28"/>
          <w:szCs w:val="28"/>
        </w:rPr>
        <w:t>Помощник межрайонного прокурора</w:t>
      </w:r>
    </w:p>
    <w:p w:rsidR="00115EBD" w:rsidRPr="00761BC3" w:rsidRDefault="00761BC3" w:rsidP="00761BC3">
      <w:pPr>
        <w:spacing w:after="0" w:line="240" w:lineRule="exact"/>
        <w:rPr>
          <w:rFonts w:ascii="Times New Roman" w:hAnsi="Times New Roman" w:cs="Times New Roman"/>
          <w:sz w:val="28"/>
          <w:szCs w:val="28"/>
        </w:rPr>
      </w:pPr>
      <w:r w:rsidRPr="00761BC3">
        <w:rPr>
          <w:rFonts w:ascii="Times New Roman" w:hAnsi="Times New Roman" w:cs="Times New Roman"/>
          <w:sz w:val="28"/>
          <w:szCs w:val="28"/>
        </w:rPr>
        <w:t xml:space="preserve"> </w:t>
      </w:r>
    </w:p>
    <w:p w:rsidR="00761BC3" w:rsidRPr="00761BC3" w:rsidRDefault="00761BC3" w:rsidP="00761BC3">
      <w:pPr>
        <w:spacing w:after="0" w:line="240" w:lineRule="exact"/>
        <w:rPr>
          <w:rFonts w:ascii="Times New Roman" w:hAnsi="Times New Roman" w:cs="Times New Roman"/>
          <w:sz w:val="28"/>
          <w:szCs w:val="28"/>
        </w:rPr>
      </w:pPr>
      <w:r>
        <w:rPr>
          <w:rFonts w:ascii="Times New Roman" w:hAnsi="Times New Roman" w:cs="Times New Roman"/>
          <w:sz w:val="28"/>
          <w:szCs w:val="28"/>
        </w:rPr>
        <w:t>ю</w:t>
      </w:r>
      <w:r w:rsidRPr="00761BC3">
        <w:rPr>
          <w:rFonts w:ascii="Times New Roman" w:hAnsi="Times New Roman" w:cs="Times New Roman"/>
          <w:sz w:val="28"/>
          <w:szCs w:val="28"/>
        </w:rPr>
        <w:t xml:space="preserve">рист 1 класса                                               </w:t>
      </w:r>
      <w:r>
        <w:rPr>
          <w:rFonts w:ascii="Times New Roman" w:hAnsi="Times New Roman" w:cs="Times New Roman"/>
          <w:sz w:val="28"/>
          <w:szCs w:val="28"/>
        </w:rPr>
        <w:t xml:space="preserve">                               </w:t>
      </w:r>
      <w:r w:rsidRPr="00761BC3">
        <w:rPr>
          <w:rFonts w:ascii="Times New Roman" w:hAnsi="Times New Roman" w:cs="Times New Roman"/>
          <w:sz w:val="28"/>
          <w:szCs w:val="28"/>
        </w:rPr>
        <w:t>Е.М. Рощупкина</w:t>
      </w:r>
    </w:p>
    <w:sectPr w:rsidR="00761BC3" w:rsidRPr="00761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C3"/>
    <w:rsid w:val="00115EBD"/>
    <w:rsid w:val="00195784"/>
    <w:rsid w:val="00761BC3"/>
    <w:rsid w:val="00836F95"/>
    <w:rsid w:val="00DE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1B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1B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1B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1B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802865">
      <w:bodyDiv w:val="1"/>
      <w:marLeft w:val="0"/>
      <w:marRight w:val="0"/>
      <w:marTop w:val="0"/>
      <w:marBottom w:val="0"/>
      <w:divBdr>
        <w:top w:val="none" w:sz="0" w:space="0" w:color="auto"/>
        <w:left w:val="none" w:sz="0" w:space="0" w:color="auto"/>
        <w:bottom w:val="none" w:sz="0" w:space="0" w:color="auto"/>
        <w:right w:val="none" w:sz="0" w:space="0" w:color="auto"/>
      </w:divBdr>
    </w:div>
    <w:div w:id="20046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Рощупкина Елена Михайловна</dc:creator>
  <cp:lastModifiedBy>User</cp:lastModifiedBy>
  <cp:revision>2</cp:revision>
  <cp:lastPrinted>2018-07-02T11:44:00Z</cp:lastPrinted>
  <dcterms:created xsi:type="dcterms:W3CDTF">2019-06-28T06:42:00Z</dcterms:created>
  <dcterms:modified xsi:type="dcterms:W3CDTF">2019-06-28T06:42:00Z</dcterms:modified>
</cp:coreProperties>
</file>