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B94AEE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4A259B" w:rsidRPr="004A259B" w:rsidRDefault="004A259B" w:rsidP="004A259B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  <w:r w:rsidRPr="004A259B">
        <w:rPr>
          <w:rFonts w:ascii="Arial" w:hAnsi="Arial" w:cs="Arial"/>
          <w:b/>
          <w:bCs/>
          <w:kern w:val="36"/>
          <w:sz w:val="28"/>
          <w:szCs w:val="28"/>
        </w:rPr>
        <w:t>ОСФР по Воронежской области и региональное отделение Союза пенсионеров договорились о новых проектах по улучшению жизни людей старшего возраста</w:t>
      </w:r>
    </w:p>
    <w:p w:rsidR="004A259B" w:rsidRPr="004A259B" w:rsidRDefault="004A259B" w:rsidP="004A259B">
      <w:pPr>
        <w:ind w:firstLine="708"/>
        <w:jc w:val="both"/>
        <w:rPr>
          <w:rFonts w:ascii="Arial" w:hAnsi="Arial" w:cs="Arial"/>
        </w:rPr>
      </w:pPr>
      <w:r w:rsidRPr="004A259B">
        <w:rPr>
          <w:rFonts w:ascii="Arial" w:hAnsi="Arial" w:cs="Arial"/>
        </w:rPr>
        <w:t>Социальный фонд России по Воронежской области  и региональное отделение Союза пенсионеров России заключили соглашение о взаимодействии. Соответствующий документ подписали  управляющий ОСФР по Воронежской области Михаил Шапошников и руководитель регионального отделения СПР Татьяна Федосова.</w:t>
      </w:r>
    </w:p>
    <w:p w:rsidR="004A259B" w:rsidRPr="004A259B" w:rsidRDefault="004A259B" w:rsidP="004A259B">
      <w:pPr>
        <w:ind w:firstLine="708"/>
        <w:jc w:val="both"/>
        <w:rPr>
          <w:rFonts w:ascii="Arial" w:hAnsi="Arial" w:cs="Arial"/>
        </w:rPr>
      </w:pPr>
      <w:r w:rsidRPr="004A259B">
        <w:rPr>
          <w:rFonts w:ascii="Arial" w:hAnsi="Arial" w:cs="Arial"/>
        </w:rPr>
        <w:t>Сотрудничество фонда с Союзом пенсионеров опирается на многолетнюю плодотворную практику.  «Наше взаимодействие будет продолжено, а подписанное соглашение придаст сотрудничеству конструктивный характер. Мы готовы и дальше оказывать поддержку региональному союзу пенсионеров, проводить совместные мероприятия, направленные на активное долголетие, показывая участникам, что жизнь может быть интересной, наполненной творчеством и увлечениями», - отметил Михаил Шапошников.</w:t>
      </w:r>
    </w:p>
    <w:p w:rsidR="004A259B" w:rsidRPr="004A259B" w:rsidRDefault="004A259B" w:rsidP="004A259B">
      <w:pPr>
        <w:ind w:firstLine="708"/>
        <w:jc w:val="both"/>
        <w:rPr>
          <w:rFonts w:ascii="Arial" w:hAnsi="Arial" w:cs="Arial"/>
        </w:rPr>
      </w:pPr>
      <w:r w:rsidRPr="004A259B">
        <w:rPr>
          <w:rFonts w:ascii="Arial" w:hAnsi="Arial" w:cs="Arial"/>
        </w:rPr>
        <w:t>Соглашение предусматривает взаимодействие сторон в сфере пенсионного и социального обеспечения и обязательного пенсионного страхования россиян. Совместная работа будет включать информационные кампании и образовательные мероприятия о пенсионных правах, способах получения госуслуг по линии СФР, правилах назначения пенсий и пособий и др.</w:t>
      </w:r>
    </w:p>
    <w:p w:rsidR="004A259B" w:rsidRPr="004A259B" w:rsidRDefault="004A259B" w:rsidP="004A259B">
      <w:pPr>
        <w:ind w:firstLine="708"/>
        <w:jc w:val="both"/>
        <w:rPr>
          <w:rFonts w:ascii="Arial" w:hAnsi="Arial" w:cs="Arial"/>
        </w:rPr>
      </w:pPr>
      <w:r w:rsidRPr="004A259B">
        <w:rPr>
          <w:rFonts w:ascii="Arial" w:hAnsi="Arial" w:cs="Arial"/>
        </w:rPr>
        <w:t>Кроме того, сотрудники Социального фонда будут, как и прежде, содействовать Союзу пенсионеров в обучении людей «серебряного» возраста компьютерной грамотности и пользованию смартфонами при работе в интернете. Особый акцент на таких занятиях будет сделан на функционале портала госуслуг и финансовой безопасности.</w:t>
      </w:r>
    </w:p>
    <w:p w:rsidR="004A259B" w:rsidRPr="004A259B" w:rsidRDefault="004A259B" w:rsidP="004A259B">
      <w:pPr>
        <w:ind w:firstLine="708"/>
        <w:jc w:val="both"/>
        <w:rPr>
          <w:rFonts w:ascii="Arial" w:hAnsi="Arial" w:cs="Arial"/>
        </w:rPr>
      </w:pPr>
      <w:r w:rsidRPr="004A259B">
        <w:rPr>
          <w:rFonts w:ascii="Arial" w:hAnsi="Arial" w:cs="Arial"/>
        </w:rPr>
        <w:t>Союз пенсионеров планирует активно участвовать в деятельности Центров общения старшего поколения, которые созданы на базе отделений СФР по всей стране. Работа центров посвящена продвижению концепции активного долголетия: здесь проходят различные курсы и тренинги, лекции о здоровом образе жизни, творческие мастер-классы, спортивные турниры, патриотические акции и многое другое.</w:t>
      </w:r>
    </w:p>
    <w:p w:rsidR="004A259B" w:rsidRPr="004A259B" w:rsidRDefault="004A259B" w:rsidP="004A259B">
      <w:pPr>
        <w:ind w:firstLine="708"/>
        <w:jc w:val="both"/>
        <w:rPr>
          <w:rFonts w:ascii="Arial" w:hAnsi="Arial" w:cs="Arial"/>
        </w:rPr>
      </w:pPr>
      <w:r w:rsidRPr="004A259B">
        <w:rPr>
          <w:rFonts w:ascii="Arial" w:hAnsi="Arial" w:cs="Arial"/>
        </w:rPr>
        <w:t>Социальный фонд также будет помогать с подготовкой ответов на обращения граждан по вопросам пенсионного и социального обеспечения, которые поступают в отделения Союза пенсионеров России.</w:t>
      </w:r>
    </w:p>
    <w:p w:rsidR="001174DB" w:rsidRPr="009A5614" w:rsidRDefault="001174DB" w:rsidP="004A259B">
      <w:pPr>
        <w:spacing w:after="100" w:afterAutospacing="1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1174DB" w:rsidRPr="009A5614" w:rsidSect="007C39A9">
      <w:headerReference w:type="default" r:id="rId8"/>
      <w:footerReference w:type="even" r:id="rId9"/>
      <w:footerReference w:type="default" r:id="rId10"/>
      <w:pgSz w:w="11906" w:h="16838" w:code="9"/>
      <w:pgMar w:top="2517" w:right="1416" w:bottom="284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9C5" w:rsidRDefault="009149C5">
      <w:r>
        <w:separator/>
      </w:r>
    </w:p>
  </w:endnote>
  <w:endnote w:type="continuationSeparator" w:id="0">
    <w:p w:rsidR="009149C5" w:rsidRDefault="0091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A85D4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259B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9413E5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262C5F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9C5" w:rsidRDefault="009149C5">
      <w:r>
        <w:separator/>
      </w:r>
    </w:p>
  </w:footnote>
  <w:footnote w:type="continuationSeparator" w:id="0">
    <w:p w:rsidR="009149C5" w:rsidRDefault="00914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9413E5" w:rsidP="006235BC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5074920</wp:posOffset>
              </wp:positionH>
              <wp:positionV relativeFrom="paragraph">
                <wp:posOffset>232410</wp:posOffset>
              </wp:positionV>
              <wp:extent cx="1250950" cy="588645"/>
              <wp:effectExtent l="0" t="0" r="0" b="0"/>
              <wp:wrapTight wrapText="bothSides">
                <wp:wrapPolygon edited="0">
                  <wp:start x="0" y="0"/>
                  <wp:lineTo x="0" y="20971"/>
                  <wp:lineTo x="21381" y="20971"/>
                  <wp:lineTo x="21381" y="0"/>
                  <wp:lineTo x="0" y="0"/>
                </wp:wrapPolygon>
              </wp:wrapTight>
              <wp:docPr id="5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588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53FB4" w:rsidRDefault="00953FB4">
                          <w:r>
                            <w:t>ПРЕСС-РЕЛИЗ</w:t>
                          </w:r>
                          <w:r w:rsidR="004A259B">
                            <w:t xml:space="preserve"> 2</w:t>
                          </w:r>
                          <w:r w:rsidR="00CD6BD8">
                            <w:t>7</w:t>
                          </w:r>
                          <w:r w:rsidR="006235BC">
                            <w:t>.0</w:t>
                          </w:r>
                          <w:r w:rsidR="00F16D4C">
                            <w:t>4</w:t>
                          </w:r>
                          <w:r w:rsidR="006235BC">
                            <w:t>.2023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99.6pt;margin-top:18.3pt;width:98.5pt;height:46.3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" stroked="f">
              <v:textbox>
                <w:txbxContent>
                  <w:p w:rsidR="00953FB4" w:rsidRDefault="00953FB4">
                    <w:r>
                      <w:t>ПРЕСС-РЕЛИЗ</w:t>
                    </w:r>
                    <w:r w:rsidR="004A259B">
                      <w:t xml:space="preserve"> 2</w:t>
                    </w:r>
                    <w:r w:rsidR="00CD6BD8">
                      <w:t>7</w:t>
                    </w:r>
                    <w:r w:rsidR="006235BC">
                      <w:t>.0</w:t>
                    </w:r>
                    <w:r w:rsidR="00F16D4C">
                      <w:t>4</w:t>
                    </w:r>
                    <w:r w:rsidR="006235BC">
                      <w:t>.2023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6235BC"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rmtw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APYGrm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46345A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0BA"/>
    <w:multiLevelType w:val="multilevel"/>
    <w:tmpl w:val="17B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A2DD6"/>
    <w:multiLevelType w:val="multilevel"/>
    <w:tmpl w:val="3516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74D3B"/>
    <w:multiLevelType w:val="multilevel"/>
    <w:tmpl w:val="25661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D4625"/>
    <w:multiLevelType w:val="multilevel"/>
    <w:tmpl w:val="8D56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28131A"/>
    <w:multiLevelType w:val="multilevel"/>
    <w:tmpl w:val="EEB2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B726C"/>
    <w:multiLevelType w:val="multilevel"/>
    <w:tmpl w:val="CE78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A461F0"/>
    <w:multiLevelType w:val="multilevel"/>
    <w:tmpl w:val="E40A0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E0C0C"/>
    <w:multiLevelType w:val="multilevel"/>
    <w:tmpl w:val="B14A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F65F8F"/>
    <w:multiLevelType w:val="multilevel"/>
    <w:tmpl w:val="99AE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F753EF"/>
    <w:multiLevelType w:val="multilevel"/>
    <w:tmpl w:val="8866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735FC9"/>
    <w:multiLevelType w:val="multilevel"/>
    <w:tmpl w:val="B71C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584ADE"/>
    <w:multiLevelType w:val="multilevel"/>
    <w:tmpl w:val="D3DAF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682BC2"/>
    <w:multiLevelType w:val="multilevel"/>
    <w:tmpl w:val="B668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495485"/>
    <w:multiLevelType w:val="multilevel"/>
    <w:tmpl w:val="51A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B46A72"/>
    <w:multiLevelType w:val="multilevel"/>
    <w:tmpl w:val="DD54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F3C73"/>
    <w:multiLevelType w:val="multilevel"/>
    <w:tmpl w:val="785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9307C8"/>
    <w:multiLevelType w:val="multilevel"/>
    <w:tmpl w:val="54AC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4C3650"/>
    <w:multiLevelType w:val="multilevel"/>
    <w:tmpl w:val="AB4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4D5970"/>
    <w:multiLevelType w:val="multilevel"/>
    <w:tmpl w:val="F1BAF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86041"/>
    <w:multiLevelType w:val="multilevel"/>
    <w:tmpl w:val="EDFA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776C2A"/>
    <w:multiLevelType w:val="multilevel"/>
    <w:tmpl w:val="97C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6F3180"/>
    <w:multiLevelType w:val="multilevel"/>
    <w:tmpl w:val="4E08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54C70BF4"/>
    <w:multiLevelType w:val="multilevel"/>
    <w:tmpl w:val="81D2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D144C"/>
    <w:multiLevelType w:val="multilevel"/>
    <w:tmpl w:val="C11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37848"/>
    <w:multiLevelType w:val="multilevel"/>
    <w:tmpl w:val="4F9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F21CCF"/>
    <w:multiLevelType w:val="multilevel"/>
    <w:tmpl w:val="B91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02010D"/>
    <w:multiLevelType w:val="multilevel"/>
    <w:tmpl w:val="128C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973D95"/>
    <w:multiLevelType w:val="multilevel"/>
    <w:tmpl w:val="563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625999"/>
    <w:multiLevelType w:val="multilevel"/>
    <w:tmpl w:val="2A3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92795A"/>
    <w:multiLevelType w:val="multilevel"/>
    <w:tmpl w:val="86C2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3E36D9"/>
    <w:multiLevelType w:val="multilevel"/>
    <w:tmpl w:val="C218A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D73EB3"/>
    <w:multiLevelType w:val="multilevel"/>
    <w:tmpl w:val="5954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29"/>
  </w:num>
  <w:num w:numId="5">
    <w:abstractNumId w:val="25"/>
  </w:num>
  <w:num w:numId="6">
    <w:abstractNumId w:val="20"/>
  </w:num>
  <w:num w:numId="7">
    <w:abstractNumId w:val="33"/>
  </w:num>
  <w:num w:numId="8">
    <w:abstractNumId w:val="4"/>
  </w:num>
  <w:num w:numId="9">
    <w:abstractNumId w:val="8"/>
  </w:num>
  <w:num w:numId="10">
    <w:abstractNumId w:val="31"/>
  </w:num>
  <w:num w:numId="11">
    <w:abstractNumId w:val="11"/>
  </w:num>
  <w:num w:numId="12">
    <w:abstractNumId w:val="17"/>
  </w:num>
  <w:num w:numId="13">
    <w:abstractNumId w:val="24"/>
  </w:num>
  <w:num w:numId="14">
    <w:abstractNumId w:val="38"/>
  </w:num>
  <w:num w:numId="15">
    <w:abstractNumId w:val="28"/>
  </w:num>
  <w:num w:numId="16">
    <w:abstractNumId w:val="9"/>
  </w:num>
  <w:num w:numId="17">
    <w:abstractNumId w:val="13"/>
  </w:num>
  <w:num w:numId="18">
    <w:abstractNumId w:val="1"/>
  </w:num>
  <w:num w:numId="19">
    <w:abstractNumId w:val="18"/>
  </w:num>
  <w:num w:numId="20">
    <w:abstractNumId w:val="0"/>
  </w:num>
  <w:num w:numId="21">
    <w:abstractNumId w:val="30"/>
  </w:num>
  <w:num w:numId="22">
    <w:abstractNumId w:val="10"/>
  </w:num>
  <w:num w:numId="23">
    <w:abstractNumId w:val="15"/>
  </w:num>
  <w:num w:numId="24">
    <w:abstractNumId w:val="3"/>
  </w:num>
  <w:num w:numId="25">
    <w:abstractNumId w:val="41"/>
  </w:num>
  <w:num w:numId="26">
    <w:abstractNumId w:val="32"/>
  </w:num>
  <w:num w:numId="27">
    <w:abstractNumId w:val="21"/>
  </w:num>
  <w:num w:numId="28">
    <w:abstractNumId w:val="12"/>
  </w:num>
  <w:num w:numId="29">
    <w:abstractNumId w:val="6"/>
  </w:num>
  <w:num w:numId="30">
    <w:abstractNumId w:val="27"/>
  </w:num>
  <w:num w:numId="31">
    <w:abstractNumId w:val="34"/>
  </w:num>
  <w:num w:numId="3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22"/>
  </w:num>
  <w:num w:numId="35">
    <w:abstractNumId w:val="7"/>
  </w:num>
  <w:num w:numId="36">
    <w:abstractNumId w:val="35"/>
  </w:num>
  <w:num w:numId="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40"/>
  </w:num>
  <w:num w:numId="40">
    <w:abstractNumId w:val="16"/>
  </w:num>
  <w:num w:numId="41">
    <w:abstractNumId w:val="36"/>
  </w:num>
  <w:num w:numId="42">
    <w:abstractNumId w:val="23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F36"/>
    <w:rsid w:val="00037858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1317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B7E"/>
    <w:rsid w:val="001143B1"/>
    <w:rsid w:val="0011532C"/>
    <w:rsid w:val="001169BF"/>
    <w:rsid w:val="001174DB"/>
    <w:rsid w:val="001176DC"/>
    <w:rsid w:val="00117793"/>
    <w:rsid w:val="001226B3"/>
    <w:rsid w:val="0012532E"/>
    <w:rsid w:val="00125499"/>
    <w:rsid w:val="00126707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170A"/>
    <w:rsid w:val="00173D59"/>
    <w:rsid w:val="001742FB"/>
    <w:rsid w:val="0017501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4F50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39D7"/>
    <w:rsid w:val="00363BBA"/>
    <w:rsid w:val="00365033"/>
    <w:rsid w:val="003667F1"/>
    <w:rsid w:val="003717B4"/>
    <w:rsid w:val="00371A7A"/>
    <w:rsid w:val="00372B7E"/>
    <w:rsid w:val="003730D5"/>
    <w:rsid w:val="00373550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110F"/>
    <w:rsid w:val="004022F2"/>
    <w:rsid w:val="004031BA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37DE6"/>
    <w:rsid w:val="00441430"/>
    <w:rsid w:val="0044223E"/>
    <w:rsid w:val="00442890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C7A"/>
    <w:rsid w:val="004978C5"/>
    <w:rsid w:val="004A259B"/>
    <w:rsid w:val="004A3941"/>
    <w:rsid w:val="004A3F7F"/>
    <w:rsid w:val="004A5669"/>
    <w:rsid w:val="004B0BEE"/>
    <w:rsid w:val="004B0F85"/>
    <w:rsid w:val="004B1683"/>
    <w:rsid w:val="004B4FF0"/>
    <w:rsid w:val="004C10CE"/>
    <w:rsid w:val="004C1CD9"/>
    <w:rsid w:val="004C238D"/>
    <w:rsid w:val="004C620A"/>
    <w:rsid w:val="004C67D8"/>
    <w:rsid w:val="004D0BEB"/>
    <w:rsid w:val="004D2112"/>
    <w:rsid w:val="004D4305"/>
    <w:rsid w:val="004D4C62"/>
    <w:rsid w:val="004D5432"/>
    <w:rsid w:val="004D54F9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F1A35"/>
    <w:rsid w:val="004F1C31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72"/>
    <w:rsid w:val="00585AC8"/>
    <w:rsid w:val="005864B0"/>
    <w:rsid w:val="00587419"/>
    <w:rsid w:val="0059056C"/>
    <w:rsid w:val="00590DD2"/>
    <w:rsid w:val="005912A9"/>
    <w:rsid w:val="00593E84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A6E9F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E13EF"/>
    <w:rsid w:val="005E1933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6379"/>
    <w:rsid w:val="0063000C"/>
    <w:rsid w:val="00630364"/>
    <w:rsid w:val="00630541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0E88"/>
    <w:rsid w:val="006E1C88"/>
    <w:rsid w:val="006E378B"/>
    <w:rsid w:val="006E59F1"/>
    <w:rsid w:val="006E61CE"/>
    <w:rsid w:val="006E6499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A41"/>
    <w:rsid w:val="00710A4E"/>
    <w:rsid w:val="00710F20"/>
    <w:rsid w:val="00710F3E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0C6A"/>
    <w:rsid w:val="00733A63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57127"/>
    <w:rsid w:val="00757D29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62F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EC2"/>
    <w:rsid w:val="00817BAF"/>
    <w:rsid w:val="0082035D"/>
    <w:rsid w:val="0082120D"/>
    <w:rsid w:val="00822D4A"/>
    <w:rsid w:val="00823265"/>
    <w:rsid w:val="00824B70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20DC"/>
    <w:rsid w:val="00882995"/>
    <w:rsid w:val="00883A58"/>
    <w:rsid w:val="00884D90"/>
    <w:rsid w:val="008861E2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A91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49C5"/>
    <w:rsid w:val="00916555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13E5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50F6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D42"/>
    <w:rsid w:val="00A863AE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4983"/>
    <w:rsid w:val="00B14FCB"/>
    <w:rsid w:val="00B16FB8"/>
    <w:rsid w:val="00B17444"/>
    <w:rsid w:val="00B2111C"/>
    <w:rsid w:val="00B21290"/>
    <w:rsid w:val="00B23746"/>
    <w:rsid w:val="00B274CA"/>
    <w:rsid w:val="00B275E8"/>
    <w:rsid w:val="00B278F3"/>
    <w:rsid w:val="00B304BD"/>
    <w:rsid w:val="00B326CE"/>
    <w:rsid w:val="00B4095E"/>
    <w:rsid w:val="00B41A0F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77E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CD4"/>
    <w:rsid w:val="00E576AF"/>
    <w:rsid w:val="00E6437E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230"/>
    <w:rsid w:val="00E87894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C222F"/>
    <w:rsid w:val="00EC31E8"/>
    <w:rsid w:val="00EC4E42"/>
    <w:rsid w:val="00EC68FB"/>
    <w:rsid w:val="00EC6974"/>
    <w:rsid w:val="00EC6B9A"/>
    <w:rsid w:val="00EC6F26"/>
    <w:rsid w:val="00EC6FB9"/>
    <w:rsid w:val="00EC715A"/>
    <w:rsid w:val="00EC7B9E"/>
    <w:rsid w:val="00ED0595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69C4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5A07"/>
    <w:rsid w:val="00FA5D9B"/>
    <w:rsid w:val="00FA601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C0197"/>
    <w:rsid w:val="00FC07BF"/>
    <w:rsid w:val="00FC2546"/>
    <w:rsid w:val="00FC2584"/>
    <w:rsid w:val="00FC3D7B"/>
    <w:rsid w:val="00FC461C"/>
    <w:rsid w:val="00FC5E1D"/>
    <w:rsid w:val="00FC649F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39E3F10-2280-4910-9594-C9B8151D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07E3E-4961-4F61-82CD-3184B1E5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2120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Пользователь Windows</cp:lastModifiedBy>
  <cp:revision>2</cp:revision>
  <cp:lastPrinted>2023-04-27T05:04:00Z</cp:lastPrinted>
  <dcterms:created xsi:type="dcterms:W3CDTF">2023-04-27T05:21:00Z</dcterms:created>
  <dcterms:modified xsi:type="dcterms:W3CDTF">2023-04-27T05:21:00Z</dcterms:modified>
</cp:coreProperties>
</file>